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6865D" w14:textId="174F88AB" w:rsidR="00122796" w:rsidRDefault="00DA31C2" w:rsidP="00122796">
      <w:pPr>
        <w:pStyle w:val="Title"/>
      </w:pPr>
      <w:r>
        <w:t>Proposed Auckland Street Character Area Guidelines</w:t>
      </w:r>
    </w:p>
    <w:p w14:paraId="2613448E" w14:textId="77777777" w:rsidR="00DA31C2" w:rsidRDefault="00DA31C2" w:rsidP="00215C72">
      <w:pPr>
        <w:pStyle w:val="InfoSheetHeading"/>
      </w:pPr>
    </w:p>
    <w:p w14:paraId="0D2FC609" w14:textId="09287306" w:rsidR="00DA31C2" w:rsidRPr="00946D27" w:rsidRDefault="00CF6E77" w:rsidP="00215C72">
      <w:pPr>
        <w:pStyle w:val="InfoSheetHeading"/>
      </w:pPr>
      <w:r w:rsidRPr="00946D27">
        <w:t>Introduction</w:t>
      </w:r>
    </w:p>
    <w:p w14:paraId="6208AC65" w14:textId="77777777" w:rsidR="00C3349A" w:rsidRDefault="00C3349A" w:rsidP="00215C72">
      <w:pPr>
        <w:pStyle w:val="BodyText"/>
      </w:pPr>
    </w:p>
    <w:p w14:paraId="17E50D94" w14:textId="7C161D9F" w:rsidR="00840D9A" w:rsidRPr="00C3349A" w:rsidRDefault="00840D9A" w:rsidP="00215C72">
      <w:pPr>
        <w:pStyle w:val="BodyText"/>
      </w:pPr>
      <w:r>
        <w:t xml:space="preserve">A Character Area is a collection of houses, streets, or part of a suburb that contains built form characteristics valued by the community. Character Areas can be nominated by members of the public with </w:t>
      </w:r>
      <w:r w:rsidR="7C2FAA26">
        <w:t>demonstrated support</w:t>
      </w:r>
      <w:r>
        <w:t xml:space="preserve"> of at least 40 percent of owners required in the subject area.</w:t>
      </w:r>
    </w:p>
    <w:p w14:paraId="494695D2" w14:textId="77777777" w:rsidR="00840D9A" w:rsidRPr="00C3349A" w:rsidRDefault="00840D9A" w:rsidP="00215C72">
      <w:pPr>
        <w:pStyle w:val="BodyText"/>
      </w:pPr>
    </w:p>
    <w:p w14:paraId="127A73EC" w14:textId="0E43B7F1" w:rsidR="00840D9A" w:rsidRPr="00C3349A" w:rsidRDefault="00840D9A" w:rsidP="00215C72">
      <w:pPr>
        <w:pStyle w:val="BodyText"/>
      </w:pPr>
      <w:r>
        <w:t>Character Area Guidelines (Guidelines) operate by augmenting the R-Codes, which provides two pathways to achieve development approval. There is a prescriptive ‘deemed to comply’ standard and an outcomes based ‘design principle</w:t>
      </w:r>
      <w:r w:rsidR="00776D19">
        <w:t>’ and ‘local housing objective’</w:t>
      </w:r>
      <w:r w:rsidRPr="00776D19">
        <w:t>.</w:t>
      </w:r>
      <w:r>
        <w:t xml:space="preserve"> This provides applicants the ability to propose alternative design solutions that achieve desired outcomes whilst enabling site-responsive developments.</w:t>
      </w:r>
    </w:p>
    <w:p w14:paraId="3D99B22F" w14:textId="77777777" w:rsidR="00840D9A" w:rsidRPr="00C3349A" w:rsidRDefault="00840D9A" w:rsidP="00215C72">
      <w:pPr>
        <w:pStyle w:val="BodyText"/>
      </w:pPr>
    </w:p>
    <w:p w14:paraId="1AA3E1FF" w14:textId="2A814DFD" w:rsidR="00DA31C2" w:rsidRPr="00C3349A" w:rsidRDefault="00DA31C2" w:rsidP="00215C72">
      <w:pPr>
        <w:pStyle w:val="BodyText"/>
      </w:pPr>
      <w:r>
        <w:t xml:space="preserve">The City has received a nomination for the portion of Auckland Street between Gill Street and Hobart Street. This nomination was supported by 26 landowner signatures of the total of 39 lots representing 66 percent support for a Character Area. As this has met the 40% requirement stipulated by Local Planning Policy: Character Area Guidelines, the City has been progressing </w:t>
      </w:r>
      <w:r w:rsidR="00840D9A">
        <w:t>the nomination.</w:t>
      </w:r>
      <w:bookmarkStart w:id="0" w:name="_GoBack"/>
      <w:bookmarkEnd w:id="0"/>
      <w:r w:rsidR="00840D9A">
        <w:t xml:space="preserve"> </w:t>
      </w:r>
    </w:p>
    <w:p w14:paraId="6F378991" w14:textId="77777777" w:rsidR="00A90B81" w:rsidRPr="00C3349A" w:rsidRDefault="00A90B81" w:rsidP="00215C72">
      <w:pPr>
        <w:pStyle w:val="BodyText"/>
      </w:pPr>
    </w:p>
    <w:p w14:paraId="74AD1E3E" w14:textId="597680DB" w:rsidR="005E7F7C" w:rsidRPr="00C3349A" w:rsidRDefault="00E50C63" w:rsidP="00215C72">
      <w:pPr>
        <w:pStyle w:val="BodyText"/>
      </w:pPr>
      <w:r>
        <w:t>Site visits to</w:t>
      </w:r>
      <w:r w:rsidR="00840D9A">
        <w:t xml:space="preserve"> the nominated </w:t>
      </w:r>
      <w:r>
        <w:t xml:space="preserve">street have </w:t>
      </w:r>
      <w:r w:rsidR="005E7F7C">
        <w:t>been undertaken as to understand</w:t>
      </w:r>
      <w:r w:rsidR="61E8B323">
        <w:t xml:space="preserve"> the character of the streetscape</w:t>
      </w:r>
      <w:r w:rsidR="005E7F7C">
        <w:t>. It is noted that a large proportion of homes on the street being of a Californian Bungalow typology and the streetscape being primarily single storey in nature with large street setbacks. It is also noted that streetscape incorporates a number of contemporary builds, being of one and two storeys in height as well as subdivided lots in a battle-axe configuration.</w:t>
      </w:r>
    </w:p>
    <w:p w14:paraId="7E4FA798" w14:textId="77777777" w:rsidR="00E50C63" w:rsidRPr="00946D27" w:rsidRDefault="00E50C63" w:rsidP="00215C72">
      <w:pPr>
        <w:pStyle w:val="BodyText"/>
        <w:rPr>
          <w:lang w:val="en-AU"/>
        </w:rPr>
      </w:pPr>
    </w:p>
    <w:p w14:paraId="1CA279D3" w14:textId="7ECF93DB" w:rsidR="00515097" w:rsidRPr="00946D27" w:rsidRDefault="00226CF4" w:rsidP="00215C72">
      <w:pPr>
        <w:pStyle w:val="InfoSheetHeading"/>
      </w:pPr>
      <w:r w:rsidRPr="00946D27">
        <w:t>Elements</w:t>
      </w:r>
      <w:r w:rsidR="00DD79CF" w:rsidRPr="00946D27">
        <w:t xml:space="preserve"> of the Residential Design Codes </w:t>
      </w:r>
      <w:r w:rsidRPr="00946D27">
        <w:t xml:space="preserve">that can be </w:t>
      </w:r>
      <w:r w:rsidR="00DD79CF" w:rsidRPr="00946D27">
        <w:t>modified</w:t>
      </w:r>
    </w:p>
    <w:p w14:paraId="511CB874" w14:textId="77777777" w:rsidR="00C3349A" w:rsidRDefault="00C3349A" w:rsidP="00215C72">
      <w:pPr>
        <w:pStyle w:val="BodyText"/>
      </w:pPr>
    </w:p>
    <w:p w14:paraId="6A631407" w14:textId="01CA8353" w:rsidR="00515097" w:rsidRPr="00C3349A" w:rsidRDefault="00515097" w:rsidP="00215C72">
      <w:pPr>
        <w:pStyle w:val="BodyText"/>
      </w:pPr>
      <w:r w:rsidRPr="00C3349A">
        <w:t xml:space="preserve">The City can modify the deemed-to-comply criteria of the </w:t>
      </w:r>
      <w:r w:rsidR="00DD79CF" w:rsidRPr="00C3349A">
        <w:t>following elements of the R-Codes that are applicable to any character area guidelines:</w:t>
      </w:r>
    </w:p>
    <w:p w14:paraId="4B4D085D" w14:textId="411CD159" w:rsidR="00DD79CF" w:rsidRPr="00C3349A" w:rsidRDefault="00DD79CF" w:rsidP="00215C72">
      <w:pPr>
        <w:pStyle w:val="BodyText"/>
        <w:numPr>
          <w:ilvl w:val="0"/>
          <w:numId w:val="23"/>
        </w:numPr>
      </w:pPr>
      <w:r w:rsidRPr="00C3349A">
        <w:t>Street Setbacks</w:t>
      </w:r>
    </w:p>
    <w:p w14:paraId="09982C3C" w14:textId="2883D560" w:rsidR="00DD79CF" w:rsidRPr="00C3349A" w:rsidRDefault="00DD79CF" w:rsidP="00215C72">
      <w:pPr>
        <w:pStyle w:val="BodyText"/>
        <w:numPr>
          <w:ilvl w:val="0"/>
          <w:numId w:val="23"/>
        </w:numPr>
      </w:pPr>
      <w:r w:rsidRPr="00C3349A">
        <w:t>Building Height</w:t>
      </w:r>
    </w:p>
    <w:p w14:paraId="643427F8" w14:textId="6CB08C49" w:rsidR="00DD79CF" w:rsidRPr="00C3349A" w:rsidRDefault="00DD79CF" w:rsidP="00215C72">
      <w:pPr>
        <w:pStyle w:val="BodyText"/>
        <w:numPr>
          <w:ilvl w:val="0"/>
          <w:numId w:val="23"/>
        </w:numPr>
      </w:pPr>
      <w:r w:rsidRPr="00C3349A">
        <w:t>Setbacks of Garages and Carports</w:t>
      </w:r>
    </w:p>
    <w:p w14:paraId="4C02B45F" w14:textId="324C7D6B" w:rsidR="00DD79CF" w:rsidRPr="00C3349A" w:rsidRDefault="00DD79CF" w:rsidP="00215C72">
      <w:pPr>
        <w:pStyle w:val="BodyText"/>
        <w:numPr>
          <w:ilvl w:val="0"/>
          <w:numId w:val="23"/>
        </w:numPr>
      </w:pPr>
      <w:r w:rsidRPr="00C3349A">
        <w:t>Street Surveillance</w:t>
      </w:r>
    </w:p>
    <w:p w14:paraId="3B744857" w14:textId="2FA864A7" w:rsidR="00DD79CF" w:rsidRPr="00C3349A" w:rsidRDefault="00DD79CF" w:rsidP="00215C72">
      <w:pPr>
        <w:pStyle w:val="BodyText"/>
        <w:numPr>
          <w:ilvl w:val="0"/>
          <w:numId w:val="23"/>
        </w:numPr>
      </w:pPr>
      <w:r w:rsidRPr="00C3349A">
        <w:t>Street Walls and Fencing</w:t>
      </w:r>
    </w:p>
    <w:p w14:paraId="6A2A1915" w14:textId="11331796" w:rsidR="00DD79CF" w:rsidRPr="00C3349A" w:rsidRDefault="00DD79CF" w:rsidP="00215C72">
      <w:pPr>
        <w:pStyle w:val="BodyText"/>
        <w:numPr>
          <w:ilvl w:val="0"/>
          <w:numId w:val="23"/>
        </w:numPr>
      </w:pPr>
      <w:r w:rsidRPr="00C3349A">
        <w:t>Sight Lines</w:t>
      </w:r>
    </w:p>
    <w:p w14:paraId="2A1550B8" w14:textId="41EA440C" w:rsidR="00515097" w:rsidRPr="00C3349A" w:rsidRDefault="00515097" w:rsidP="00215C72">
      <w:pPr>
        <w:pStyle w:val="BodyText"/>
      </w:pPr>
    </w:p>
    <w:p w14:paraId="534163A3" w14:textId="08C28DBA" w:rsidR="00DD79CF" w:rsidRPr="00215C72" w:rsidRDefault="00776D19" w:rsidP="00215C72">
      <w:pPr>
        <w:pStyle w:val="BodyText"/>
      </w:pPr>
      <w:r w:rsidRPr="00215C72">
        <w:t>L</w:t>
      </w:r>
      <w:r w:rsidR="00DD79CF" w:rsidRPr="00215C72">
        <w:t>ocal housing objectives</w:t>
      </w:r>
      <w:r w:rsidRPr="00215C72">
        <w:t xml:space="preserve"> may be considered for elements that are not provided for by the R Codes. The local housing objectives must align and not contradict existing design principles.</w:t>
      </w:r>
    </w:p>
    <w:p w14:paraId="28392DC0" w14:textId="77777777" w:rsidR="00DD79CF" w:rsidRPr="00946D27" w:rsidRDefault="00DD79CF" w:rsidP="00215C72">
      <w:pPr>
        <w:pStyle w:val="BodyText"/>
      </w:pPr>
    </w:p>
    <w:p w14:paraId="6E0D1CEA" w14:textId="6FD16E5D" w:rsidR="005E7F7C" w:rsidRDefault="005E7F7C" w:rsidP="00215C72">
      <w:pPr>
        <w:pStyle w:val="InfoSheetHeading"/>
      </w:pPr>
      <w:r w:rsidRPr="00946D27">
        <w:t>Design Elements</w:t>
      </w:r>
    </w:p>
    <w:p w14:paraId="2BBCF3A3" w14:textId="77777777" w:rsidR="00852637" w:rsidRPr="00C3349A" w:rsidRDefault="00852637" w:rsidP="00215C72">
      <w:pPr>
        <w:pStyle w:val="InfoSheetHeading"/>
      </w:pPr>
    </w:p>
    <w:p w14:paraId="2791B8D3" w14:textId="6BD54B4C" w:rsidR="00840D9A" w:rsidRPr="00C3349A" w:rsidRDefault="00852637" w:rsidP="00215C72">
      <w:pPr>
        <w:pStyle w:val="BodyText"/>
      </w:pPr>
      <w:r>
        <w:t>The Built</w:t>
      </w:r>
      <w:r w:rsidR="00840D9A">
        <w:t xml:space="preserve"> form </w:t>
      </w:r>
      <w:r w:rsidR="25FA038F">
        <w:t>provisions identified</w:t>
      </w:r>
      <w:r w:rsidR="00840D9A">
        <w:t xml:space="preserve"> </w:t>
      </w:r>
      <w:r w:rsidR="00D8189E">
        <w:t>which</w:t>
      </w:r>
      <w:r w:rsidR="00840D9A">
        <w:t xml:space="preserve"> can aid in enhancing and promoting the </w:t>
      </w:r>
      <w:r w:rsidR="008D3AEA">
        <w:t>character of Auckland Street</w:t>
      </w:r>
      <w:r w:rsidR="00E50C63">
        <w:t xml:space="preserve">. </w:t>
      </w:r>
      <w:r w:rsidR="005E7F7C">
        <w:t>T</w:t>
      </w:r>
      <w:r w:rsidR="008D3AEA">
        <w:t>hese include:</w:t>
      </w:r>
    </w:p>
    <w:p w14:paraId="3824D6FC" w14:textId="77777777" w:rsidR="008D3AEA" w:rsidRPr="00946D27" w:rsidRDefault="008D3AEA" w:rsidP="008D3AEA">
      <w:pPr>
        <w:rPr>
          <w:lang w:val="en-AU"/>
        </w:rPr>
      </w:pPr>
    </w:p>
    <w:p w14:paraId="487B5CE8" w14:textId="23688FD5" w:rsidR="00DD79CF" w:rsidRPr="00C3349A" w:rsidRDefault="008D3AEA" w:rsidP="00C3349A">
      <w:pPr>
        <w:pStyle w:val="ListParagraph"/>
        <w:numPr>
          <w:ilvl w:val="0"/>
          <w:numId w:val="19"/>
        </w:numPr>
        <w:rPr>
          <w:b/>
          <w:bCs/>
          <w:lang w:val="en-AU"/>
        </w:rPr>
      </w:pPr>
      <w:r w:rsidRPr="00946D27">
        <w:rPr>
          <w:b/>
          <w:bCs/>
          <w:lang w:val="en-AU"/>
        </w:rPr>
        <w:t>Maintaining the established ground floor street setbacks.</w:t>
      </w:r>
    </w:p>
    <w:p w14:paraId="777EA37A" w14:textId="3121ED07" w:rsidR="00DD79CF" w:rsidRPr="00946D27" w:rsidRDefault="00776D19" w:rsidP="00DD79CF">
      <w:pPr>
        <w:ind w:left="720"/>
        <w:rPr>
          <w:lang w:val="en-AU"/>
        </w:rPr>
      </w:pPr>
      <w:r>
        <w:rPr>
          <w:lang w:val="en-AU"/>
        </w:rPr>
        <w:t xml:space="preserve">The </w:t>
      </w:r>
      <w:r w:rsidR="00DD79CF" w:rsidRPr="00946D27">
        <w:rPr>
          <w:lang w:val="en-AU"/>
        </w:rPr>
        <w:t>City can look to ensure that the deemed</w:t>
      </w:r>
      <w:r>
        <w:rPr>
          <w:lang w:val="en-AU"/>
        </w:rPr>
        <w:t>-to-comply requirement maintain</w:t>
      </w:r>
      <w:r w:rsidR="00DD79CF" w:rsidRPr="00946D27">
        <w:rPr>
          <w:lang w:val="en-AU"/>
        </w:rPr>
        <w:t xml:space="preserve"> the establish</w:t>
      </w:r>
      <w:r>
        <w:rPr>
          <w:lang w:val="en-AU"/>
        </w:rPr>
        <w:t>ed ground floor street setback.</w:t>
      </w:r>
    </w:p>
    <w:p w14:paraId="35F98593" w14:textId="24ACE87F" w:rsidR="00DD79CF" w:rsidRDefault="00DD79CF" w:rsidP="00DD79CF">
      <w:pPr>
        <w:rPr>
          <w:lang w:val="en-AU"/>
        </w:rPr>
      </w:pPr>
    </w:p>
    <w:p w14:paraId="18600E2E" w14:textId="77777777" w:rsidR="00C3349A" w:rsidRDefault="00C3349A" w:rsidP="00DD79CF">
      <w:pPr>
        <w:rPr>
          <w:lang w:val="en-AU"/>
        </w:rPr>
      </w:pPr>
    </w:p>
    <w:p w14:paraId="3BDDE95A" w14:textId="77777777" w:rsidR="00C3349A" w:rsidRPr="00946D27" w:rsidRDefault="00C3349A" w:rsidP="00DD79CF">
      <w:pPr>
        <w:rPr>
          <w:lang w:val="en-AU"/>
        </w:rPr>
      </w:pPr>
    </w:p>
    <w:p w14:paraId="5D88F76E" w14:textId="777B5C70" w:rsidR="00DD79CF" w:rsidRPr="00C3349A" w:rsidRDefault="008D3AEA" w:rsidP="00C3349A">
      <w:pPr>
        <w:pStyle w:val="ListParagraph"/>
        <w:numPr>
          <w:ilvl w:val="0"/>
          <w:numId w:val="19"/>
        </w:numPr>
        <w:rPr>
          <w:lang w:val="en-AU"/>
        </w:rPr>
      </w:pPr>
      <w:r w:rsidRPr="1A31CD07">
        <w:rPr>
          <w:b/>
          <w:bCs/>
          <w:lang w:val="en-AU"/>
        </w:rPr>
        <w:t>Ensuring that second</w:t>
      </w:r>
      <w:r w:rsidR="005E3649" w:rsidRPr="1A31CD07">
        <w:rPr>
          <w:b/>
          <w:bCs/>
          <w:lang w:val="en-AU"/>
        </w:rPr>
        <w:t>-</w:t>
      </w:r>
      <w:r w:rsidRPr="1A31CD07">
        <w:rPr>
          <w:b/>
          <w:bCs/>
          <w:lang w:val="en-AU"/>
        </w:rPr>
        <w:t>storey development is adequately setback from the street as to maintain the single</w:t>
      </w:r>
      <w:r w:rsidR="005E3649" w:rsidRPr="1A31CD07">
        <w:rPr>
          <w:b/>
          <w:bCs/>
          <w:lang w:val="en-AU"/>
        </w:rPr>
        <w:t>-</w:t>
      </w:r>
      <w:r w:rsidRPr="1A31CD07">
        <w:rPr>
          <w:b/>
          <w:bCs/>
          <w:lang w:val="en-AU"/>
        </w:rPr>
        <w:t>storey streetscape</w:t>
      </w:r>
      <w:r w:rsidRPr="1A31CD07">
        <w:rPr>
          <w:lang w:val="en-AU"/>
        </w:rPr>
        <w:t>.</w:t>
      </w:r>
    </w:p>
    <w:p w14:paraId="0782F795" w14:textId="4E417914" w:rsidR="00DD79CF" w:rsidRPr="00946D27" w:rsidRDefault="00DD79CF" w:rsidP="00DD79CF">
      <w:pPr>
        <w:ind w:left="720"/>
        <w:rPr>
          <w:lang w:val="en-AU"/>
        </w:rPr>
      </w:pPr>
      <w:r w:rsidRPr="00C56676">
        <w:rPr>
          <w:lang w:val="en-AU"/>
        </w:rPr>
        <w:t>This portion of</w:t>
      </w:r>
      <w:r w:rsidRPr="00946D27">
        <w:rPr>
          <w:lang w:val="en-AU"/>
        </w:rPr>
        <w:t xml:space="preserve"> Auckland Street is predominantly single storey. To aid in maintaining this streetscape, the City could require that second storey development is located further from the predominant building line than currently required by the Built Form Policy (2 metres). For example, existing character area guidelines require that second storeys be located behind the ground floor ridgeline (as shown in the image below).</w:t>
      </w:r>
    </w:p>
    <w:p w14:paraId="42EB5D4C" w14:textId="5A670061" w:rsidR="00DD79CF" w:rsidRPr="00946D27" w:rsidRDefault="00DD79CF" w:rsidP="00DD79CF">
      <w:pPr>
        <w:ind w:left="720"/>
        <w:rPr>
          <w:lang w:val="en-AU"/>
        </w:rPr>
      </w:pPr>
    </w:p>
    <w:p w14:paraId="3C8665ED" w14:textId="5DFFEF8B" w:rsidR="00DD79CF" w:rsidRPr="00946D27" w:rsidRDefault="00DD79CF" w:rsidP="00DD79CF">
      <w:pPr>
        <w:ind w:left="720"/>
        <w:rPr>
          <w:lang w:val="en-AU"/>
        </w:rPr>
      </w:pPr>
      <w:r w:rsidRPr="00946D27">
        <w:rPr>
          <w:noProof/>
          <w:lang w:val="en-AU" w:eastAsia="en-AU"/>
        </w:rPr>
        <w:drawing>
          <wp:inline distT="0" distB="0" distL="0" distR="0" wp14:anchorId="3E958DC6" wp14:editId="2A787EA1">
            <wp:extent cx="4802732" cy="2011260"/>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7" cstate="print">
                      <a:extLst>
                        <a:ext uri="{28A0092B-C50C-407E-A947-70E740481C1C}">
                          <a14:useLocalDpi xmlns:a14="http://schemas.microsoft.com/office/drawing/2010/main" val="0"/>
                        </a:ext>
                      </a:extLst>
                    </a:blip>
                    <a:srcRect b="14284"/>
                    <a:stretch/>
                  </pic:blipFill>
                  <pic:spPr bwMode="auto">
                    <a:xfrm>
                      <a:off x="0" y="0"/>
                      <a:ext cx="4813677" cy="2015843"/>
                    </a:xfrm>
                    <a:prstGeom prst="rect">
                      <a:avLst/>
                    </a:prstGeom>
                    <a:ln>
                      <a:noFill/>
                    </a:ln>
                    <a:extLst>
                      <a:ext uri="{53640926-AAD7-44D8-BBD7-CCE9431645EC}">
                        <a14:shadowObscured xmlns:a14="http://schemas.microsoft.com/office/drawing/2010/main"/>
                      </a:ext>
                    </a:extLst>
                  </pic:spPr>
                </pic:pic>
              </a:graphicData>
            </a:graphic>
          </wp:inline>
        </w:drawing>
      </w:r>
    </w:p>
    <w:p w14:paraId="3523B319" w14:textId="77777777" w:rsidR="00DD79CF" w:rsidRPr="00946D27" w:rsidRDefault="00DD79CF" w:rsidP="00DD79CF">
      <w:pPr>
        <w:rPr>
          <w:lang w:val="en-AU"/>
        </w:rPr>
      </w:pPr>
    </w:p>
    <w:p w14:paraId="068024B1" w14:textId="26727056" w:rsidR="003B17AD" w:rsidRPr="00C3349A" w:rsidRDefault="008D3AEA" w:rsidP="00C3349A">
      <w:pPr>
        <w:pStyle w:val="ListParagraph"/>
        <w:numPr>
          <w:ilvl w:val="0"/>
          <w:numId w:val="19"/>
        </w:numPr>
        <w:rPr>
          <w:b/>
          <w:bCs/>
          <w:lang w:val="en-AU"/>
        </w:rPr>
      </w:pPr>
      <w:r w:rsidRPr="00946D27">
        <w:rPr>
          <w:b/>
          <w:bCs/>
          <w:lang w:val="en-AU"/>
        </w:rPr>
        <w:t xml:space="preserve">Design and setbacks of carports and garages </w:t>
      </w:r>
    </w:p>
    <w:p w14:paraId="063F2DE1" w14:textId="0238E589" w:rsidR="003B17AD" w:rsidRPr="00946D27" w:rsidRDefault="003B17AD" w:rsidP="003B17AD">
      <w:pPr>
        <w:ind w:left="720"/>
        <w:rPr>
          <w:lang w:val="en-AU"/>
        </w:rPr>
      </w:pPr>
      <w:r w:rsidRPr="1A31CD07">
        <w:rPr>
          <w:lang w:val="en-AU"/>
        </w:rPr>
        <w:t xml:space="preserve">The Built Form Policy requires that carports and garages be located behind a dwellings predominant building line. This is to minimise the impact of car parking structures on the streetscape. </w:t>
      </w:r>
      <w:r w:rsidR="1CDD378E" w:rsidRPr="1A31CD07">
        <w:rPr>
          <w:lang w:val="en-AU"/>
        </w:rPr>
        <w:t xml:space="preserve">Additional </w:t>
      </w:r>
      <w:r w:rsidRPr="1A31CD07">
        <w:rPr>
          <w:lang w:val="en-AU"/>
        </w:rPr>
        <w:t>provisions could be to ensure that car parking structures are of similar design to the existing dwelling</w:t>
      </w:r>
      <w:r w:rsidR="05E08C37" w:rsidRPr="1A31CD07">
        <w:rPr>
          <w:lang w:val="en-AU"/>
        </w:rPr>
        <w:t>.</w:t>
      </w:r>
    </w:p>
    <w:p w14:paraId="7C935010" w14:textId="77777777" w:rsidR="003B17AD" w:rsidRPr="00946D27" w:rsidRDefault="003B17AD" w:rsidP="003B17AD">
      <w:pPr>
        <w:ind w:left="720"/>
        <w:rPr>
          <w:lang w:val="en-AU"/>
        </w:rPr>
      </w:pPr>
    </w:p>
    <w:p w14:paraId="5E53A16A" w14:textId="1A1503D0" w:rsidR="003B17AD" w:rsidRPr="00C3349A" w:rsidRDefault="008D3AEA" w:rsidP="00C3349A">
      <w:pPr>
        <w:pStyle w:val="ListParagraph"/>
        <w:numPr>
          <w:ilvl w:val="0"/>
          <w:numId w:val="19"/>
        </w:numPr>
        <w:rPr>
          <w:b/>
          <w:bCs/>
          <w:lang w:val="en-AU"/>
        </w:rPr>
      </w:pPr>
      <w:r w:rsidRPr="00946D27">
        <w:rPr>
          <w:b/>
          <w:bCs/>
          <w:lang w:val="en-AU"/>
        </w:rPr>
        <w:t xml:space="preserve">General Building Design elements </w:t>
      </w:r>
    </w:p>
    <w:p w14:paraId="57E1699F" w14:textId="3B4BF1F4" w:rsidR="003B17AD" w:rsidRPr="00946D27" w:rsidRDefault="003B17AD" w:rsidP="003B17AD">
      <w:pPr>
        <w:ind w:left="720"/>
        <w:rPr>
          <w:lang w:val="en-AU"/>
        </w:rPr>
      </w:pPr>
      <w:r w:rsidRPr="00946D27">
        <w:rPr>
          <w:lang w:val="en-AU"/>
        </w:rPr>
        <w:t>Existing character area guidelines have additional requirements which seek to help maintain the existing streetscape. Th</w:t>
      </w:r>
      <w:r w:rsidR="00946D27" w:rsidRPr="00946D27">
        <w:rPr>
          <w:lang w:val="en-AU"/>
        </w:rPr>
        <w:t>e</w:t>
      </w:r>
      <w:r w:rsidRPr="00946D27">
        <w:rPr>
          <w:lang w:val="en-AU"/>
        </w:rPr>
        <w:t>s</w:t>
      </w:r>
      <w:r w:rsidR="00946D27" w:rsidRPr="00946D27">
        <w:rPr>
          <w:lang w:val="en-AU"/>
        </w:rPr>
        <w:t>e</w:t>
      </w:r>
      <w:r w:rsidRPr="00946D27">
        <w:rPr>
          <w:lang w:val="en-AU"/>
        </w:rPr>
        <w:t xml:space="preserve"> include provisions such as roof pitch, materiality, window sizing and shape </w:t>
      </w:r>
      <w:r w:rsidR="001E4CD7" w:rsidRPr="00946D27">
        <w:rPr>
          <w:lang w:val="en-AU"/>
        </w:rPr>
        <w:t xml:space="preserve">and requirements for verandahs. Noting the prevalence of Californian Bungalows along Auckland Street, the City could seek to maintain these through requiring verandahs on new development.  </w:t>
      </w:r>
    </w:p>
    <w:p w14:paraId="329474A1" w14:textId="044B224D" w:rsidR="001E4CD7" w:rsidRPr="00946D27" w:rsidRDefault="001E4CD7" w:rsidP="00215C72">
      <w:pPr>
        <w:pStyle w:val="InfoSheetHeading"/>
      </w:pPr>
    </w:p>
    <w:p w14:paraId="024DDDCE" w14:textId="5BCA62A7" w:rsidR="00946D27" w:rsidRPr="00946D27" w:rsidRDefault="00946D27" w:rsidP="00215C72">
      <w:pPr>
        <w:pStyle w:val="BodyText"/>
      </w:pPr>
      <w:r>
        <w:t>It should be</w:t>
      </w:r>
      <w:r w:rsidRPr="1A31CD07">
        <w:rPr>
          <w:b/>
          <w:bCs/>
        </w:rPr>
        <w:t xml:space="preserve"> </w:t>
      </w:r>
      <w:r w:rsidRPr="1A31CD07">
        <w:rPr>
          <w:b/>
          <w:bCs/>
          <w:u w:val="single"/>
        </w:rPr>
        <w:t>noted</w:t>
      </w:r>
      <w:r w:rsidRPr="1A31CD07">
        <w:rPr>
          <w:u w:val="single"/>
        </w:rPr>
        <w:t xml:space="preserve"> </w:t>
      </w:r>
      <w:r>
        <w:t>that the above are suggestions and items for discussion. The City is seeking suggestions from the community on the elements</w:t>
      </w:r>
      <w:r w:rsidR="005E3649">
        <w:t xml:space="preserve"> of Auckland Street</w:t>
      </w:r>
      <w:r>
        <w:t xml:space="preserve"> that they </w:t>
      </w:r>
      <w:r w:rsidR="649EE8C0">
        <w:t>value.</w:t>
      </w:r>
      <w:r w:rsidR="00E0515C">
        <w:t xml:space="preserve"> These items could then be </w:t>
      </w:r>
      <w:r w:rsidR="00935394">
        <w:t xml:space="preserve">considered for </w:t>
      </w:r>
      <w:r>
        <w:t>future character area guidelines.</w:t>
      </w:r>
    </w:p>
    <w:p w14:paraId="20510A76" w14:textId="77777777" w:rsidR="00C3349A" w:rsidRDefault="00C3349A" w:rsidP="00215C72">
      <w:pPr>
        <w:pStyle w:val="InfoSheetHeading"/>
      </w:pPr>
    </w:p>
    <w:p w14:paraId="0EA873D6" w14:textId="55DD27E9" w:rsidR="001E4CD7" w:rsidRPr="00946D27" w:rsidRDefault="001E4CD7" w:rsidP="00215C72">
      <w:pPr>
        <w:pStyle w:val="InfoSheetHeading"/>
      </w:pPr>
      <w:r w:rsidRPr="00946D27">
        <w:t>Next Steps</w:t>
      </w:r>
    </w:p>
    <w:p w14:paraId="516FA755" w14:textId="77777777" w:rsidR="001E4CD7" w:rsidRPr="00946D27" w:rsidRDefault="001E4CD7" w:rsidP="00215C72">
      <w:pPr>
        <w:pStyle w:val="InfoSheetHeading"/>
      </w:pPr>
    </w:p>
    <w:p w14:paraId="78DDCB5C" w14:textId="7E378F1C" w:rsidR="00E50C63" w:rsidRPr="00946D27" w:rsidRDefault="001E4CD7" w:rsidP="00215C72">
      <w:pPr>
        <w:pStyle w:val="BodyText"/>
      </w:pPr>
      <w:r>
        <w:t xml:space="preserve">Following the street meeting, the City will incorporate suggestions and comments into a draft character area guideline for Auckland Street. It is suggested that a working group be created </w:t>
      </w:r>
      <w:r w:rsidR="00E0515C">
        <w:t xml:space="preserve">to </w:t>
      </w:r>
      <w:r>
        <w:t xml:space="preserve">discuss the draft guidelines with this group, with the intention of taking the draft guidelines to Council for endorsement to formally advertise. </w:t>
      </w:r>
    </w:p>
    <w:p w14:paraId="3F102FCD" w14:textId="77777777" w:rsidR="00946D27" w:rsidRDefault="00946D27" w:rsidP="00946D27"/>
    <w:p w14:paraId="22B809E0" w14:textId="77777777" w:rsidR="00C3349A" w:rsidRDefault="00C3349A" w:rsidP="00215C72">
      <w:pPr>
        <w:pStyle w:val="InfoSheetHeading"/>
      </w:pPr>
    </w:p>
    <w:p w14:paraId="327193C6" w14:textId="77777777" w:rsidR="00C3349A" w:rsidRDefault="00C3349A" w:rsidP="00215C72">
      <w:pPr>
        <w:pStyle w:val="InfoSheetHeading"/>
      </w:pPr>
    </w:p>
    <w:p w14:paraId="66E962F5" w14:textId="380CBD79" w:rsidR="00C3349A" w:rsidRDefault="00C3349A" w:rsidP="00215C72">
      <w:pPr>
        <w:pStyle w:val="InfoSheetHeading"/>
      </w:pPr>
    </w:p>
    <w:p w14:paraId="0B7F5ACB" w14:textId="77777777" w:rsidR="00935394" w:rsidRDefault="00935394" w:rsidP="00215C72">
      <w:pPr>
        <w:pStyle w:val="InfoSheetHeading"/>
      </w:pPr>
    </w:p>
    <w:p w14:paraId="5BCD9EBA" w14:textId="7A4F2241" w:rsidR="00C3349A" w:rsidRDefault="00C3349A" w:rsidP="00215C72">
      <w:pPr>
        <w:pStyle w:val="InfoSheetHeading"/>
      </w:pPr>
    </w:p>
    <w:p w14:paraId="48E20BE7" w14:textId="77777777" w:rsidR="00C3349A" w:rsidRDefault="00C3349A" w:rsidP="00215C72">
      <w:pPr>
        <w:pStyle w:val="InfoSheetHeading"/>
      </w:pPr>
    </w:p>
    <w:p w14:paraId="7F58D091" w14:textId="4A3ED11F" w:rsidR="00811C30" w:rsidRPr="00946D27" w:rsidRDefault="001E4CD7" w:rsidP="00215C72">
      <w:pPr>
        <w:pStyle w:val="InfoSheetHeading"/>
      </w:pPr>
      <w:r w:rsidRPr="00946D27">
        <w:t>Frequently Asked Questions</w:t>
      </w:r>
    </w:p>
    <w:p w14:paraId="2E5E9A73" w14:textId="7E58072A" w:rsidR="002061E1" w:rsidRPr="00946D27" w:rsidRDefault="002061E1" w:rsidP="002061E1">
      <w:pPr>
        <w:ind w:left="108"/>
      </w:pPr>
    </w:p>
    <w:p w14:paraId="05D58D42" w14:textId="3E3F7B47" w:rsidR="002061E1" w:rsidRPr="00946D27" w:rsidRDefault="002061E1" w:rsidP="002061E1">
      <w:pPr>
        <w:ind w:left="108"/>
        <w:rPr>
          <w:b/>
          <w:bCs/>
        </w:rPr>
      </w:pPr>
      <w:r w:rsidRPr="00946D27">
        <w:rPr>
          <w:b/>
          <w:bCs/>
        </w:rPr>
        <w:t>What is a Character Area?</w:t>
      </w:r>
    </w:p>
    <w:p w14:paraId="0CCBE9D0" w14:textId="2F3C6502" w:rsidR="002061E1" w:rsidRPr="00946D27" w:rsidRDefault="002061E1" w:rsidP="002061E1">
      <w:pPr>
        <w:ind w:left="108"/>
      </w:pPr>
      <w:r>
        <w:t>A Character Area refers to a defined area, whether a suburb, street or groups of lots which has a particular characteristic and cohesiveness worthy of retention or enhancement. A Character Area</w:t>
      </w:r>
      <w:r w:rsidR="0092326A">
        <w:t xml:space="preserve"> is</w:t>
      </w:r>
      <w:r>
        <w:t xml:space="preserve"> only established once it is formally included in Local Planning Policy: Character Area Guidelines.</w:t>
      </w:r>
    </w:p>
    <w:p w14:paraId="6C98D565" w14:textId="77777777" w:rsidR="002061E1" w:rsidRPr="00946D27" w:rsidRDefault="002061E1">
      <w:pPr>
        <w:ind w:left="108"/>
        <w:rPr>
          <w:b/>
          <w:bCs/>
        </w:rPr>
      </w:pPr>
    </w:p>
    <w:p w14:paraId="1217CAD9" w14:textId="6E6495FF" w:rsidR="002061E1" w:rsidRPr="00946D27" w:rsidRDefault="002061E1" w:rsidP="002061E1">
      <w:pPr>
        <w:ind w:left="108"/>
        <w:rPr>
          <w:b/>
          <w:bCs/>
        </w:rPr>
      </w:pPr>
      <w:r w:rsidRPr="00946D27">
        <w:rPr>
          <w:b/>
          <w:bCs/>
        </w:rPr>
        <w:t>What does 40% support of nomination mean?</w:t>
      </w:r>
    </w:p>
    <w:p w14:paraId="50A543CB" w14:textId="7F895454" w:rsidR="001E4CD7" w:rsidRPr="00946D27" w:rsidRDefault="002061E1" w:rsidP="002061E1">
      <w:pPr>
        <w:ind w:left="108"/>
      </w:pPr>
      <w:r>
        <w:t>The City requires a Character Area nomination</w:t>
      </w:r>
      <w:r w:rsidR="0092326A">
        <w:t xml:space="preserve"> to</w:t>
      </w:r>
      <w:r>
        <w:t xml:space="preserve"> be supported by a minimum of 40% of owners in the nominated area to start the process. This helps the City know there is initial interest from the community before  </w:t>
      </w:r>
      <w:r w:rsidR="2C6099F3">
        <w:t>commencing community</w:t>
      </w:r>
      <w:r>
        <w:t xml:space="preserve"> engagement. 40% support is not required for final adoption of Character Area guidelines - this will be determined by Council taking into consideration all submissions received during a subsequent formal advertising period.</w:t>
      </w:r>
    </w:p>
    <w:p w14:paraId="0E024E66" w14:textId="0986486B" w:rsidR="002061E1" w:rsidRPr="00946D27" w:rsidRDefault="002061E1" w:rsidP="002061E1">
      <w:pPr>
        <w:ind w:left="108"/>
      </w:pPr>
    </w:p>
    <w:p w14:paraId="0C54F1D5" w14:textId="77777777" w:rsidR="002061E1" w:rsidRPr="00935394" w:rsidRDefault="002061E1" w:rsidP="00215C72">
      <w:pPr>
        <w:pStyle w:val="BodyText"/>
      </w:pPr>
      <w:r w:rsidRPr="00935394">
        <w:t xml:space="preserve">What rules apply in a Character Area? </w:t>
      </w:r>
    </w:p>
    <w:p w14:paraId="4F58A7A9" w14:textId="1254F2BC" w:rsidR="002061E1" w:rsidRPr="00946D27" w:rsidRDefault="002061E1" w:rsidP="00215C72">
      <w:pPr>
        <w:pStyle w:val="BodyText"/>
      </w:pPr>
      <w:r w:rsidRPr="00946D27">
        <w:t xml:space="preserve">It's different for each area depending on which character or architectural elements are significant. The guidelines developed for </w:t>
      </w:r>
      <w:r w:rsidR="00946D27" w:rsidRPr="00946D27">
        <w:t>Character Areas</w:t>
      </w:r>
      <w:r w:rsidRPr="00946D27">
        <w:t xml:space="preserve"> ensure that new development will be sympathetic to the character of the streetscape and provide guidance to landowners on how to adapt character homes to modern living without negatively affecting the character of the area (as viewed from the street).</w:t>
      </w:r>
    </w:p>
    <w:p w14:paraId="51E8E145" w14:textId="77777777" w:rsidR="002061E1" w:rsidRPr="00946D27" w:rsidRDefault="002061E1" w:rsidP="002061E1"/>
    <w:p w14:paraId="62BA04D4" w14:textId="0038A313" w:rsidR="002061E1" w:rsidRPr="00946D27" w:rsidRDefault="002061E1" w:rsidP="002061E1">
      <w:pPr>
        <w:ind w:left="108"/>
        <w:rPr>
          <w:b/>
          <w:bCs/>
        </w:rPr>
      </w:pPr>
      <w:r w:rsidRPr="00946D27">
        <w:rPr>
          <w:b/>
          <w:bCs/>
        </w:rPr>
        <w:t>What if I want to subdivide my block or demolish the current dwelling?</w:t>
      </w:r>
    </w:p>
    <w:p w14:paraId="15583686" w14:textId="5275298E" w:rsidR="002061E1" w:rsidRPr="00946D27" w:rsidRDefault="002061E1" w:rsidP="002061E1">
      <w:pPr>
        <w:ind w:left="108"/>
      </w:pPr>
      <w:r w:rsidRPr="00946D27">
        <w:t>Being in a Character Retention Area does not impact  your ability to subdivide or develop your property – this is purely dependant on the zoning and coding of your lot. Character Areas cannot prevent demolition of a dwelling, only a heritage listing can prevent this. New development, however, is to comply with the approved guidelines.</w:t>
      </w:r>
    </w:p>
    <w:p w14:paraId="74306FAB" w14:textId="77777777" w:rsidR="002061E1" w:rsidRPr="00946D27" w:rsidRDefault="002061E1" w:rsidP="002061E1">
      <w:pPr>
        <w:ind w:left="108"/>
        <w:rPr>
          <w:b/>
          <w:bCs/>
        </w:rPr>
      </w:pPr>
    </w:p>
    <w:p w14:paraId="0138EDC8" w14:textId="554D2562" w:rsidR="002061E1" w:rsidRPr="00946D27" w:rsidRDefault="002061E1" w:rsidP="002061E1">
      <w:pPr>
        <w:ind w:left="108"/>
        <w:rPr>
          <w:b/>
          <w:bCs/>
        </w:rPr>
      </w:pPr>
      <w:r w:rsidRPr="00946D27">
        <w:rPr>
          <w:b/>
          <w:bCs/>
        </w:rPr>
        <w:t>How are the character area guidelines created?</w:t>
      </w:r>
    </w:p>
    <w:p w14:paraId="4BEF4DEA" w14:textId="118B72C8" w:rsidR="002061E1" w:rsidRPr="00946D27" w:rsidRDefault="002061E1" w:rsidP="002061E1">
      <w:pPr>
        <w:ind w:left="108"/>
      </w:pPr>
      <w:r>
        <w:t xml:space="preserve">After first asking the community what aspects of their streets are most valuable, the City will </w:t>
      </w:r>
      <w:r w:rsidR="00946D27">
        <w:t xml:space="preserve">prepare </w:t>
      </w:r>
      <w:bookmarkStart w:id="1" w:name="_Int_pWbnsUpo"/>
      <w:r w:rsidR="00946D27">
        <w:t>draft</w:t>
      </w:r>
      <w:r>
        <w:t xml:space="preserve"> guidelines</w:t>
      </w:r>
      <w:bookmarkEnd w:id="1"/>
      <w:r>
        <w:t xml:space="preserve"> to reflect these views. These guidelines will be worked through with Working Group</w:t>
      </w:r>
      <w:r w:rsidR="0092326A">
        <w:t xml:space="preserve"> consisting of representatives from the street</w:t>
      </w:r>
      <w:r>
        <w:t xml:space="preserve">  to ensure that they align with the </w:t>
      </w:r>
      <w:r w:rsidR="00946D27">
        <w:t>community’s</w:t>
      </w:r>
      <w:r>
        <w:t xml:space="preserve"> views. This will then be taken to a Council meeting for endorsement to advertise. Following the consultation period, the guidelines will be presented to Council for a determination to approve, modify or refuse. Any comments received during consultation will be presented to Council. </w:t>
      </w:r>
    </w:p>
    <w:p w14:paraId="20C52402" w14:textId="77777777" w:rsidR="002061E1" w:rsidRPr="00946D27" w:rsidRDefault="002061E1" w:rsidP="002061E1"/>
    <w:p w14:paraId="46031A9B" w14:textId="2837695A" w:rsidR="002061E1" w:rsidRPr="00852637" w:rsidRDefault="00852637" w:rsidP="00852637">
      <w:pPr>
        <w:pStyle w:val="NoSpacing"/>
        <w:rPr>
          <w:b/>
          <w:bCs/>
        </w:rPr>
      </w:pPr>
      <w:r>
        <w:rPr>
          <w:b/>
          <w:bCs/>
        </w:rPr>
        <w:t xml:space="preserve">  </w:t>
      </w:r>
      <w:r w:rsidR="002061E1" w:rsidRPr="00852637">
        <w:rPr>
          <w:b/>
          <w:bCs/>
        </w:rPr>
        <w:t>Wh</w:t>
      </w:r>
      <w:r w:rsidR="0092326A" w:rsidRPr="00852637">
        <w:rPr>
          <w:b/>
          <w:bCs/>
        </w:rPr>
        <w:t>ere</w:t>
      </w:r>
      <w:r w:rsidR="002061E1" w:rsidRPr="00852637">
        <w:rPr>
          <w:b/>
          <w:bCs/>
        </w:rPr>
        <w:t xml:space="preserve"> </w:t>
      </w:r>
      <w:r w:rsidR="00946D27" w:rsidRPr="00852637">
        <w:rPr>
          <w:b/>
          <w:bCs/>
        </w:rPr>
        <w:t>can I view the relevant policy for this nomination</w:t>
      </w:r>
      <w:r w:rsidR="002061E1" w:rsidRPr="00852637">
        <w:rPr>
          <w:b/>
          <w:bCs/>
        </w:rPr>
        <w:t xml:space="preserve">? </w:t>
      </w:r>
    </w:p>
    <w:p w14:paraId="002090AE" w14:textId="0636B398" w:rsidR="002061E1" w:rsidRPr="00946D27" w:rsidRDefault="00946D27" w:rsidP="00215C72">
      <w:pPr>
        <w:pStyle w:val="BodyText"/>
      </w:pPr>
      <w:r w:rsidRPr="00946D27">
        <w:t xml:space="preserve">The current policy, Local Planning Policy: Character Area can be found on the City’s </w:t>
      </w:r>
      <w:hyperlink r:id="rId8" w:history="1">
        <w:r w:rsidRPr="00946D27">
          <w:rPr>
            <w:rStyle w:val="Hyperlink"/>
          </w:rPr>
          <w:t>website</w:t>
        </w:r>
      </w:hyperlink>
      <w:r w:rsidRPr="00946D27">
        <w:t xml:space="preserve"> under Develop &amp; Build – Planning Forms, Checklists, Policies &amp; Information Sheets – Local Planning Policies.  </w:t>
      </w:r>
    </w:p>
    <w:p w14:paraId="0BFB3463" w14:textId="77777777" w:rsidR="004813C2" w:rsidRPr="00946D27" w:rsidRDefault="004813C2" w:rsidP="004813C2"/>
    <w:p w14:paraId="18AA8DD6" w14:textId="6C95DFAC" w:rsidR="00444068" w:rsidRPr="00946D27" w:rsidRDefault="006D29F7" w:rsidP="00215C72">
      <w:pPr>
        <w:pStyle w:val="InfoSheetHeading"/>
      </w:pPr>
      <w:r w:rsidRPr="00946D27">
        <w:t>Do you have any</w:t>
      </w:r>
      <w:r w:rsidRPr="00946D27">
        <w:rPr>
          <w:spacing w:val="1"/>
        </w:rPr>
        <w:t xml:space="preserve"> </w:t>
      </w:r>
      <w:r w:rsidRPr="00946D27">
        <w:t xml:space="preserve">more </w:t>
      </w:r>
      <w:r w:rsidRPr="00946D27">
        <w:rPr>
          <w:spacing w:val="-2"/>
        </w:rPr>
        <w:t>questions?</w:t>
      </w:r>
    </w:p>
    <w:p w14:paraId="10ED2B26" w14:textId="77777777" w:rsidR="00946D27" w:rsidRPr="00946D27" w:rsidRDefault="00946D27" w:rsidP="00946D27"/>
    <w:p w14:paraId="1FAD59F0" w14:textId="7B2B1EA0" w:rsidR="00946D27" w:rsidRDefault="00946D27" w:rsidP="00215C72">
      <w:pPr>
        <w:pStyle w:val="BodyText"/>
      </w:pPr>
      <w:r>
        <w:t xml:space="preserve">If you have any further questions, do not hesitate to contact the project officer via the details below, </w:t>
      </w:r>
    </w:p>
    <w:p w14:paraId="4042C73A" w14:textId="77777777" w:rsidR="00946D27" w:rsidRPr="00946D27" w:rsidRDefault="00946D27" w:rsidP="00946D27"/>
    <w:p w14:paraId="7FD3F9F2" w14:textId="5DFBBBA2" w:rsidR="00946D27" w:rsidRDefault="0092326A" w:rsidP="00946D27">
      <w:pPr>
        <w:pStyle w:val="ListParagraph"/>
        <w:numPr>
          <w:ilvl w:val="0"/>
          <w:numId w:val="22"/>
        </w:numPr>
      </w:pPr>
      <w:r>
        <w:t>Project Officer</w:t>
      </w:r>
      <w:r w:rsidR="00946D27">
        <w:t>: Michael Flanagan, Strategic Planner</w:t>
      </w:r>
    </w:p>
    <w:p w14:paraId="7158EF6D" w14:textId="1F51574F" w:rsidR="00946D27" w:rsidRDefault="00946D27" w:rsidP="00946D27">
      <w:pPr>
        <w:pStyle w:val="ListParagraph"/>
        <w:numPr>
          <w:ilvl w:val="0"/>
          <w:numId w:val="22"/>
        </w:numPr>
      </w:pPr>
      <w:r>
        <w:t xml:space="preserve">Email: </w:t>
      </w:r>
      <w:hyperlink r:id="rId9" w:history="1">
        <w:r w:rsidRPr="001D6FD5">
          <w:rPr>
            <w:rStyle w:val="Hyperlink"/>
          </w:rPr>
          <w:t>Michael.flanagan@vincent.wa.gov.au</w:t>
        </w:r>
      </w:hyperlink>
    </w:p>
    <w:p w14:paraId="18AA8DE2" w14:textId="18089F22" w:rsidR="00444068" w:rsidRPr="00C3349A" w:rsidRDefault="00946D27" w:rsidP="00C3349A">
      <w:pPr>
        <w:pStyle w:val="ListParagraph"/>
        <w:numPr>
          <w:ilvl w:val="0"/>
          <w:numId w:val="22"/>
        </w:numPr>
      </w:pPr>
      <w:r>
        <w:t>Phone: 9273 6068</w:t>
      </w:r>
    </w:p>
    <w:sectPr w:rsidR="00444068" w:rsidRPr="00C3349A">
      <w:headerReference w:type="default" r:id="rId10"/>
      <w:footerReference w:type="default" r:id="rId11"/>
      <w:pgSz w:w="11910" w:h="16840"/>
      <w:pgMar w:top="2000" w:right="320" w:bottom="500" w:left="460" w:header="8" w:footer="3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BDD2DF" w14:textId="77777777" w:rsidR="00AE4372" w:rsidRDefault="00AE4372">
      <w:r>
        <w:separator/>
      </w:r>
    </w:p>
  </w:endnote>
  <w:endnote w:type="continuationSeparator" w:id="0">
    <w:p w14:paraId="4A63ED9F" w14:textId="77777777" w:rsidR="00AE4372" w:rsidRDefault="00AE4372">
      <w:r>
        <w:continuationSeparator/>
      </w:r>
    </w:p>
  </w:endnote>
  <w:endnote w:type="continuationNotice" w:id="1">
    <w:p w14:paraId="6ADD9041" w14:textId="77777777" w:rsidR="00AE4372" w:rsidRDefault="00AE43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LT Std 45 Book">
    <w:panose1 w:val="020B0502020203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6112B" w14:textId="77777777" w:rsidR="004B779A" w:rsidRDefault="004B779A" w:rsidP="00215C72">
    <w:pPr>
      <w:pStyle w:val="BodyText"/>
    </w:pPr>
  </w:p>
  <w:p w14:paraId="18AA8DF8" w14:textId="446F888B" w:rsidR="00444068" w:rsidRDefault="006D29F7" w:rsidP="00215C72">
    <w:pPr>
      <w:pStyle w:val="BodyText"/>
    </w:pPr>
    <w:r>
      <w:rPr>
        <w:noProof/>
        <w:lang w:val="en-AU" w:eastAsia="en-AU"/>
      </w:rPr>
      <mc:AlternateContent>
        <mc:Choice Requires="wps">
          <w:drawing>
            <wp:anchor distT="0" distB="0" distL="0" distR="0" simplePos="0" relativeHeight="251657216" behindDoc="1" locked="0" layoutInCell="1" allowOverlap="1" wp14:anchorId="18AA8DFB" wp14:editId="18AA8DFC">
              <wp:simplePos x="0" y="0"/>
              <wp:positionH relativeFrom="page">
                <wp:posOffset>341375</wp:posOffset>
              </wp:positionH>
              <wp:positionV relativeFrom="page">
                <wp:posOffset>10364723</wp:posOffset>
              </wp:positionV>
              <wp:extent cx="6879590" cy="27940"/>
              <wp:effectExtent l="0" t="0" r="0" b="0"/>
              <wp:wrapNone/>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9590" cy="27940"/>
                      </a:xfrm>
                      <a:custGeom>
                        <a:avLst/>
                        <a:gdLst/>
                        <a:ahLst/>
                        <a:cxnLst/>
                        <a:rect l="l" t="t" r="r" b="b"/>
                        <a:pathLst>
                          <a:path w="6879590" h="27940">
                            <a:moveTo>
                              <a:pt x="6879335" y="0"/>
                            </a:moveTo>
                            <a:lnTo>
                              <a:pt x="0" y="0"/>
                            </a:lnTo>
                            <a:lnTo>
                              <a:pt x="0" y="27431"/>
                            </a:lnTo>
                            <a:lnTo>
                              <a:pt x="6879335" y="27431"/>
                            </a:lnTo>
                            <a:lnTo>
                              <a:pt x="6879335" y="0"/>
                            </a:lnTo>
                            <a:close/>
                          </a:path>
                        </a:pathLst>
                      </a:custGeom>
                      <a:solidFill>
                        <a:srgbClr val="008080"/>
                      </a:solidFill>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142DFEB6" id="Freeform: Shape 2" o:spid="_x0000_s1026" style="position:absolute;margin-left:26.9pt;margin-top:816.1pt;width:541.7pt;height:2.2pt;z-index:-251659264;visibility:visible;mso-wrap-style:square;mso-wrap-distance-left:0;mso-wrap-distance-top:0;mso-wrap-distance-right:0;mso-wrap-distance-bottom:0;mso-position-horizontal:absolute;mso-position-horizontal-relative:page;mso-position-vertical:absolute;mso-position-vertical-relative:page;v-text-anchor:top" coordsize="687959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" path="m6879335,l,,,27431r6879335,l6879335,xe" fillcolor="teal" stroked="f">
              <v:path arrowok="t"/>
              <w10:wrap anchorx="page" anchory="page"/>
            </v:shape>
          </w:pict>
        </mc:Fallback>
      </mc:AlternateContent>
    </w:r>
    <w:r>
      <w:rPr>
        <w:noProof/>
        <w:lang w:val="en-AU" w:eastAsia="en-AU"/>
      </w:rPr>
      <mc:AlternateContent>
        <mc:Choice Requires="wps">
          <w:drawing>
            <wp:anchor distT="0" distB="0" distL="0" distR="0" simplePos="0" relativeHeight="251660288" behindDoc="1" locked="0" layoutInCell="1" allowOverlap="1" wp14:anchorId="18AA8DFD" wp14:editId="18AA8DFE">
              <wp:simplePos x="0" y="0"/>
              <wp:positionH relativeFrom="page">
                <wp:posOffset>346963</wp:posOffset>
              </wp:positionH>
              <wp:positionV relativeFrom="page">
                <wp:posOffset>10393700</wp:posOffset>
              </wp:positionV>
              <wp:extent cx="1336675" cy="139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6675" cy="139700"/>
                      </a:xfrm>
                      <a:prstGeom prst="rect">
                        <a:avLst/>
                      </a:prstGeom>
                    </wps:spPr>
                    <wps:txbx>
                      <w:txbxContent>
                        <w:p w14:paraId="18AA8E02" w14:textId="3DB3F2F6" w:rsidR="00444068" w:rsidRDefault="006D29F7">
                          <w:pPr>
                            <w:spacing w:before="15"/>
                            <w:ind w:left="20"/>
                            <w:rPr>
                              <w:rFonts w:ascii="Arial" w:hAnsi="Arial"/>
                              <w:b/>
                              <w:sz w:val="16"/>
                            </w:rPr>
                          </w:pPr>
                          <w:r>
                            <w:rPr>
                              <w:rFonts w:ascii="Arial" w:hAnsi="Arial"/>
                              <w:b/>
                              <w:color w:val="008080"/>
                              <w:sz w:val="16"/>
                            </w:rPr>
                            <w:t>Last</w:t>
                          </w:r>
                          <w:r>
                            <w:rPr>
                              <w:rFonts w:ascii="Arial" w:hAnsi="Arial"/>
                              <w:b/>
                              <w:color w:val="008080"/>
                              <w:spacing w:val="-4"/>
                              <w:sz w:val="16"/>
                            </w:rPr>
                            <w:t xml:space="preserve"> </w:t>
                          </w:r>
                          <w:r>
                            <w:rPr>
                              <w:rFonts w:ascii="Arial" w:hAnsi="Arial"/>
                              <w:b/>
                              <w:color w:val="008080"/>
                              <w:sz w:val="16"/>
                            </w:rPr>
                            <w:t>Reviewed</w:t>
                          </w:r>
                          <w:r>
                            <w:rPr>
                              <w:rFonts w:ascii="Arial" w:hAnsi="Arial"/>
                              <w:b/>
                              <w:color w:val="008080"/>
                              <w:spacing w:val="-2"/>
                              <w:sz w:val="16"/>
                            </w:rPr>
                            <w:t xml:space="preserve"> </w:t>
                          </w:r>
                          <w:r>
                            <w:rPr>
                              <w:rFonts w:ascii="Arial" w:hAnsi="Arial"/>
                              <w:b/>
                              <w:color w:val="008080"/>
                              <w:sz w:val="16"/>
                            </w:rPr>
                            <w:t>–</w:t>
                          </w:r>
                        </w:p>
                      </w:txbxContent>
                    </wps:txbx>
                    <wps:bodyPr wrap="square" lIns="0" tIns="0" rIns="0" bIns="0" rtlCol="0">
                      <a:noAutofit/>
                    </wps:bodyPr>
                  </wps:wsp>
                </a:graphicData>
              </a:graphic>
            </wp:anchor>
          </w:drawing>
        </mc:Choice>
        <mc:Fallback>
          <w:pict>
            <v:shapetype w14:anchorId="18AA8DFD" id="_x0000_t202" coordsize="21600,21600" o:spt="202" path="m,l,21600r21600,l21600,xe">
              <v:stroke joinstyle="miter"/>
              <v:path gradientshapeok="t" o:connecttype="rect"/>
            </v:shapetype>
            <v:shape id="Text Box 3" o:spid="_x0000_s1026" type="#_x0000_t202" style="position:absolute;left:0;text-align:left;margin-left:27.3pt;margin-top:818.4pt;width:105.25pt;height:11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" filled="f" stroked="f">
              <v:path arrowok="t"/>
              <v:textbox inset="0,0,0,0">
                <w:txbxContent>
                  <w:p w14:paraId="18AA8E02" w14:textId="3DB3F2F6" w:rsidR="00444068" w:rsidRDefault="006D29F7">
                    <w:pPr>
                      <w:spacing w:before="15"/>
                      <w:ind w:left="20"/>
                      <w:rPr>
                        <w:rFonts w:ascii="Arial" w:hAnsi="Arial"/>
                        <w:b/>
                        <w:sz w:val="16"/>
                      </w:rPr>
                    </w:pPr>
                    <w:r>
                      <w:rPr>
                        <w:rFonts w:ascii="Arial" w:hAnsi="Arial"/>
                        <w:b/>
                        <w:color w:val="008080"/>
                        <w:sz w:val="16"/>
                      </w:rPr>
                      <w:t>Last</w:t>
                    </w:r>
                    <w:r>
                      <w:rPr>
                        <w:rFonts w:ascii="Arial" w:hAnsi="Arial"/>
                        <w:b/>
                        <w:color w:val="008080"/>
                        <w:spacing w:val="-4"/>
                        <w:sz w:val="16"/>
                      </w:rPr>
                      <w:t xml:space="preserve"> </w:t>
                    </w:r>
                    <w:r>
                      <w:rPr>
                        <w:rFonts w:ascii="Arial" w:hAnsi="Arial"/>
                        <w:b/>
                        <w:color w:val="008080"/>
                        <w:sz w:val="16"/>
                      </w:rPr>
                      <w:t>Reviewed</w:t>
                    </w:r>
                    <w:r>
                      <w:rPr>
                        <w:rFonts w:ascii="Arial" w:hAnsi="Arial"/>
                        <w:b/>
                        <w:color w:val="008080"/>
                        <w:spacing w:val="-2"/>
                        <w:sz w:val="16"/>
                      </w:rPr>
                      <w:t xml:space="preserve"> </w:t>
                    </w:r>
                    <w:r>
                      <w:rPr>
                        <w:rFonts w:ascii="Arial" w:hAnsi="Arial"/>
                        <w:b/>
                        <w:color w:val="008080"/>
                        <w:sz w:val="16"/>
                      </w:rPr>
                      <w:t>–</w:t>
                    </w:r>
                  </w:p>
                </w:txbxContent>
              </v:textbox>
              <w10:wrap anchorx="page" anchory="page"/>
            </v:shape>
          </w:pict>
        </mc:Fallback>
      </mc:AlternateContent>
    </w:r>
    <w:r>
      <w:rPr>
        <w:noProof/>
        <w:lang w:val="en-AU" w:eastAsia="en-AU"/>
      </w:rPr>
      <mc:AlternateContent>
        <mc:Choice Requires="wps">
          <w:drawing>
            <wp:anchor distT="0" distB="0" distL="0" distR="0" simplePos="0" relativeHeight="251663360" behindDoc="1" locked="0" layoutInCell="1" allowOverlap="1" wp14:anchorId="18AA8DFF" wp14:editId="18AA8E00">
              <wp:simplePos x="0" y="0"/>
              <wp:positionH relativeFrom="page">
                <wp:posOffset>6529578</wp:posOffset>
              </wp:positionH>
              <wp:positionV relativeFrom="page">
                <wp:posOffset>10393700</wp:posOffset>
              </wp:positionV>
              <wp:extent cx="687705" cy="1397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705" cy="139700"/>
                      </a:xfrm>
                      <a:prstGeom prst="rect">
                        <a:avLst/>
                      </a:prstGeom>
                    </wps:spPr>
                    <wps:txbx>
                      <w:txbxContent>
                        <w:p w14:paraId="18AA8E03" w14:textId="516120A7" w:rsidR="00444068" w:rsidRDefault="006D29F7">
                          <w:pPr>
                            <w:spacing w:before="15"/>
                            <w:ind w:left="20"/>
                            <w:rPr>
                              <w:rFonts w:ascii="Arial"/>
                              <w:b/>
                              <w:sz w:val="16"/>
                            </w:rPr>
                          </w:pPr>
                          <w:r>
                            <w:rPr>
                              <w:rFonts w:ascii="Arial"/>
                              <w:b/>
                              <w:color w:val="008080"/>
                              <w:sz w:val="16"/>
                            </w:rPr>
                            <w:t xml:space="preserve">Page </w:t>
                          </w:r>
                          <w:r>
                            <w:rPr>
                              <w:rFonts w:ascii="Arial"/>
                              <w:b/>
                              <w:color w:val="008080"/>
                              <w:sz w:val="16"/>
                            </w:rPr>
                            <w:fldChar w:fldCharType="begin"/>
                          </w:r>
                          <w:r>
                            <w:rPr>
                              <w:rFonts w:ascii="Arial"/>
                              <w:b/>
                              <w:color w:val="008080"/>
                              <w:sz w:val="16"/>
                            </w:rPr>
                            <w:instrText xml:space="preserve"> PAGE </w:instrText>
                          </w:r>
                          <w:r>
                            <w:rPr>
                              <w:rFonts w:ascii="Arial"/>
                              <w:b/>
                              <w:color w:val="008080"/>
                              <w:sz w:val="16"/>
                            </w:rPr>
                            <w:fldChar w:fldCharType="separate"/>
                          </w:r>
                          <w:r w:rsidR="00215C72">
                            <w:rPr>
                              <w:rFonts w:ascii="Arial"/>
                              <w:b/>
                              <w:noProof/>
                              <w:color w:val="008080"/>
                              <w:sz w:val="16"/>
                            </w:rPr>
                            <w:t>3</w:t>
                          </w:r>
                          <w:r>
                            <w:rPr>
                              <w:rFonts w:ascii="Arial"/>
                              <w:b/>
                              <w:color w:val="008080"/>
                              <w:sz w:val="16"/>
                            </w:rPr>
                            <w:fldChar w:fldCharType="end"/>
                          </w:r>
                          <w:r>
                            <w:rPr>
                              <w:rFonts w:ascii="Arial"/>
                              <w:b/>
                              <w:color w:val="008080"/>
                              <w:spacing w:val="-3"/>
                              <w:sz w:val="16"/>
                            </w:rPr>
                            <w:t xml:space="preserve"> </w:t>
                          </w:r>
                          <w:r>
                            <w:rPr>
                              <w:rFonts w:ascii="Arial"/>
                              <w:b/>
                              <w:color w:val="008080"/>
                              <w:sz w:val="16"/>
                            </w:rPr>
                            <w:t>of</w:t>
                          </w:r>
                          <w:r>
                            <w:rPr>
                              <w:rFonts w:ascii="Arial"/>
                              <w:b/>
                              <w:color w:val="008080"/>
                              <w:spacing w:val="-2"/>
                              <w:sz w:val="16"/>
                            </w:rPr>
                            <w:t xml:space="preserve"> </w:t>
                          </w:r>
                          <w:r>
                            <w:rPr>
                              <w:rFonts w:ascii="Arial"/>
                              <w:b/>
                              <w:color w:val="008080"/>
                              <w:spacing w:val="-10"/>
                              <w:sz w:val="16"/>
                            </w:rPr>
                            <w:fldChar w:fldCharType="begin"/>
                          </w:r>
                          <w:r>
                            <w:rPr>
                              <w:rFonts w:ascii="Arial"/>
                              <w:b/>
                              <w:color w:val="008080"/>
                              <w:spacing w:val="-10"/>
                              <w:sz w:val="16"/>
                            </w:rPr>
                            <w:instrText xml:space="preserve"> NUMPAGES </w:instrText>
                          </w:r>
                          <w:r>
                            <w:rPr>
                              <w:rFonts w:ascii="Arial"/>
                              <w:b/>
                              <w:color w:val="008080"/>
                              <w:spacing w:val="-10"/>
                              <w:sz w:val="16"/>
                            </w:rPr>
                            <w:fldChar w:fldCharType="separate"/>
                          </w:r>
                          <w:r w:rsidR="00215C72">
                            <w:rPr>
                              <w:rFonts w:ascii="Arial"/>
                              <w:b/>
                              <w:noProof/>
                              <w:color w:val="008080"/>
                              <w:spacing w:val="-10"/>
                              <w:sz w:val="16"/>
                            </w:rPr>
                            <w:t>3</w:t>
                          </w:r>
                          <w:r>
                            <w:rPr>
                              <w:rFonts w:ascii="Arial"/>
                              <w:b/>
                              <w:color w:val="008080"/>
                              <w:spacing w:val="-10"/>
                              <w:sz w:val="16"/>
                            </w:rPr>
                            <w:fldChar w:fldCharType="end"/>
                          </w:r>
                        </w:p>
                      </w:txbxContent>
                    </wps:txbx>
                    <wps:bodyPr wrap="square" lIns="0" tIns="0" rIns="0" bIns="0" rtlCol="0">
                      <a:noAutofit/>
                    </wps:bodyPr>
                  </wps:wsp>
                </a:graphicData>
              </a:graphic>
            </wp:anchor>
          </w:drawing>
        </mc:Choice>
        <mc:Fallback>
          <w:pict>
            <v:shape w14:anchorId="18AA8DFF" id="Text Box 4" o:spid="_x0000_s1027" type="#_x0000_t202" style="position:absolute;left:0;text-align:left;margin-left:514.15pt;margin-top:818.4pt;width:54.15pt;height:11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" filled="f" stroked="f">
              <v:path arrowok="t"/>
              <v:textbox inset="0,0,0,0">
                <w:txbxContent>
                  <w:p w14:paraId="18AA8E03" w14:textId="516120A7" w:rsidR="00444068" w:rsidRDefault="006D29F7">
                    <w:pPr>
                      <w:spacing w:before="15"/>
                      <w:ind w:left="20"/>
                      <w:rPr>
                        <w:rFonts w:ascii="Arial"/>
                        <w:b/>
                        <w:sz w:val="16"/>
                      </w:rPr>
                    </w:pPr>
                    <w:r>
                      <w:rPr>
                        <w:rFonts w:ascii="Arial"/>
                        <w:b/>
                        <w:color w:val="008080"/>
                        <w:sz w:val="16"/>
                      </w:rPr>
                      <w:t xml:space="preserve">Page </w:t>
                    </w:r>
                    <w:r>
                      <w:rPr>
                        <w:rFonts w:ascii="Arial"/>
                        <w:b/>
                        <w:color w:val="008080"/>
                        <w:sz w:val="16"/>
                      </w:rPr>
                      <w:fldChar w:fldCharType="begin"/>
                    </w:r>
                    <w:r>
                      <w:rPr>
                        <w:rFonts w:ascii="Arial"/>
                        <w:b/>
                        <w:color w:val="008080"/>
                        <w:sz w:val="16"/>
                      </w:rPr>
                      <w:instrText xml:space="preserve"> PAGE </w:instrText>
                    </w:r>
                    <w:r>
                      <w:rPr>
                        <w:rFonts w:ascii="Arial"/>
                        <w:b/>
                        <w:color w:val="008080"/>
                        <w:sz w:val="16"/>
                      </w:rPr>
                      <w:fldChar w:fldCharType="separate"/>
                    </w:r>
                    <w:r w:rsidR="00215C72">
                      <w:rPr>
                        <w:rFonts w:ascii="Arial"/>
                        <w:b/>
                        <w:noProof/>
                        <w:color w:val="008080"/>
                        <w:sz w:val="16"/>
                      </w:rPr>
                      <w:t>3</w:t>
                    </w:r>
                    <w:r>
                      <w:rPr>
                        <w:rFonts w:ascii="Arial"/>
                        <w:b/>
                        <w:color w:val="008080"/>
                        <w:sz w:val="16"/>
                      </w:rPr>
                      <w:fldChar w:fldCharType="end"/>
                    </w:r>
                    <w:r>
                      <w:rPr>
                        <w:rFonts w:ascii="Arial"/>
                        <w:b/>
                        <w:color w:val="008080"/>
                        <w:spacing w:val="-3"/>
                        <w:sz w:val="16"/>
                      </w:rPr>
                      <w:t xml:space="preserve"> </w:t>
                    </w:r>
                    <w:r>
                      <w:rPr>
                        <w:rFonts w:ascii="Arial"/>
                        <w:b/>
                        <w:color w:val="008080"/>
                        <w:sz w:val="16"/>
                      </w:rPr>
                      <w:t>of</w:t>
                    </w:r>
                    <w:r>
                      <w:rPr>
                        <w:rFonts w:ascii="Arial"/>
                        <w:b/>
                        <w:color w:val="008080"/>
                        <w:spacing w:val="-2"/>
                        <w:sz w:val="16"/>
                      </w:rPr>
                      <w:t xml:space="preserve"> </w:t>
                    </w:r>
                    <w:r>
                      <w:rPr>
                        <w:rFonts w:ascii="Arial"/>
                        <w:b/>
                        <w:color w:val="008080"/>
                        <w:spacing w:val="-10"/>
                        <w:sz w:val="16"/>
                      </w:rPr>
                      <w:fldChar w:fldCharType="begin"/>
                    </w:r>
                    <w:r>
                      <w:rPr>
                        <w:rFonts w:ascii="Arial"/>
                        <w:b/>
                        <w:color w:val="008080"/>
                        <w:spacing w:val="-10"/>
                        <w:sz w:val="16"/>
                      </w:rPr>
                      <w:instrText xml:space="preserve"> NUMPAGES </w:instrText>
                    </w:r>
                    <w:r>
                      <w:rPr>
                        <w:rFonts w:ascii="Arial"/>
                        <w:b/>
                        <w:color w:val="008080"/>
                        <w:spacing w:val="-10"/>
                        <w:sz w:val="16"/>
                      </w:rPr>
                      <w:fldChar w:fldCharType="separate"/>
                    </w:r>
                    <w:r w:rsidR="00215C72">
                      <w:rPr>
                        <w:rFonts w:ascii="Arial"/>
                        <w:b/>
                        <w:noProof/>
                        <w:color w:val="008080"/>
                        <w:spacing w:val="-10"/>
                        <w:sz w:val="16"/>
                      </w:rPr>
                      <w:t>3</w:t>
                    </w:r>
                    <w:r>
                      <w:rPr>
                        <w:rFonts w:ascii="Arial"/>
                        <w:b/>
                        <w:color w:val="008080"/>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2D8F5B" w14:textId="77777777" w:rsidR="00AE4372" w:rsidRDefault="00AE4372">
      <w:r>
        <w:separator/>
      </w:r>
    </w:p>
  </w:footnote>
  <w:footnote w:type="continuationSeparator" w:id="0">
    <w:p w14:paraId="4EF6C59C" w14:textId="77777777" w:rsidR="00AE4372" w:rsidRDefault="00AE4372">
      <w:r>
        <w:continuationSeparator/>
      </w:r>
    </w:p>
  </w:footnote>
  <w:footnote w:type="continuationNotice" w:id="1">
    <w:p w14:paraId="042DDA36" w14:textId="77777777" w:rsidR="00AE4372" w:rsidRDefault="00AE437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A8DF7" w14:textId="77777777" w:rsidR="00444068" w:rsidRDefault="006D29F7" w:rsidP="00215C72">
    <w:pPr>
      <w:pStyle w:val="BodyText"/>
    </w:pPr>
    <w:r>
      <w:rPr>
        <w:noProof/>
        <w:lang w:val="en-AU" w:eastAsia="en-AU"/>
      </w:rPr>
      <w:drawing>
        <wp:anchor distT="0" distB="0" distL="0" distR="0" simplePos="0" relativeHeight="251654144" behindDoc="1" locked="0" layoutInCell="1" allowOverlap="1" wp14:anchorId="18AA8DF9" wp14:editId="18AA8DFA">
          <wp:simplePos x="0" y="0"/>
          <wp:positionH relativeFrom="page">
            <wp:posOffset>0</wp:posOffset>
          </wp:positionH>
          <wp:positionV relativeFrom="page">
            <wp:posOffset>5079</wp:posOffset>
          </wp:positionV>
          <wp:extent cx="7560563" cy="1104900"/>
          <wp:effectExtent l="0" t="0" r="0" b="0"/>
          <wp:wrapNone/>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560563" cy="1104900"/>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UyqKIfni6j9rRj" int2:id="2xzZCFUm">
      <int2:state int2:value="Rejected" int2:type="AugLoop_Text_Critique"/>
    </int2:textHash>
    <int2:bookmark int2:bookmarkName="_Int_pWbnsUpo" int2:invalidationBookmarkName="" int2:hashCode="VQkYUJl1Ugm2gm" int2:id="hdiWIRpW">
      <int2:state int2:value="Rejected" int2:type="AugLoop_Text_Critique"/>
    </int2:bookmark>
    <int2:entireDocument int2:id="Yzf8HIj9">
      <int2:extLst>
        <oel:ext uri="E302BA01-7950-474C-9AD3-286E660C40A8">
          <int2:similaritySummary int2:version="1" int2:runId="1694066339720" int2:tilesCheckedInThisRun="96" int2:totalNumOfTiles="96" int2:similarityAnnotationCount="4" int2:numWords="1540" int2:numFlaggedWords="95"/>
        </oel:ext>
      </int2:extLst>
    </int2:entireDocument>
  </int2:observations>
  <int2:intelligenceSettings/>
  <int2:onDemandWorkflows>
    <int2:onDemandWorkflow int2:type="SimilarityCheck" int2:paragraphVersions="18AA8D6B-187A499B 0B41891D-09F18607 14BD293B-45BD8DB9 6F378991-77777777 18AA8D6C-16D52D8F 18AA8D6F-385B1FAB 18AA8D70-04FC4AFB 5670F339-41394DBB 3152E350-4E67E74F 2BB9AEB1-70F1F6BD 1AF12217-5D3D7474 40EE99B5-0DBC3858 43F89CC0-7249DED3 541458E0-05531E99 3A29B414-70FD41D4 2638EF6A-77777777 0763AC3F-02FEDFCD 6E0C8AE6-77777777 061AD2F6-11C46FEF 37C06BA3-77777777 7505CF50-0AA58F88 51427EB1-77777777 61293427-041E4A54 04C2A4B2-77777777 48618B48-77777777 37B2E2F5-5A8B8D7E 572F054E-09D60252 19713209-1F890729 5E7C51D8-0FB3B8AC 625CA5E8-754AE24C 2A94DBC2-77777777 232C0545-45D78B7F 3BB7F60F-77777777 75B9465E-352C3893 4F12C9E5-72A685C2 49C1FA07-6AD3001B 2764F2E7-77777777 07B0DBAA-77777777 78269413-77777777 350158B2-77777777 31A1AFC4-259945E4 6C2C1EE7-77777777 1E2F1C34-3CDB1DF0 5BFD9D67-77777777 246B1A65-7113155D 655C7C9D-33061DC5 28258AC6-4C29F186 43498B72-5435000F 7777731F-105024C1 3C885CE1-6D9EC9C4 565FFDE0-7FAF533E 3B9B67EC-04197939 3BE05E32-75B98D91 0BE72B47-149C0757 4227917E-49E59A29 434D7D08-732C6331 54687ADA-77777777 0305580F-1F37C96C 302D5764-5219757A 1EA92F50-05E67D5F 09200C43-77F40129 1B14A67F-77777777 5B88C8EF-2762A4B5 3269C12E-77777777 520D7862-505FF03C 69D0379E-7B74D04C 2EBC1DC1-1E71F6C8 6F11C3B2-4240E397 1A1C9687-1873D4EC 74A86E68-48155395 000196A2-4A3047C9 55C77F1A-52F79210 44B7E7C6-77777777 7BF79761-11854F53 750E0FDB-77777777 72DD3991-77777777 0B04438D-77777777 0E69E6E1-7AE6CC35 64776AE2-34AFD749 3ECCB951-2DB69287 2FF651D3-6E449760 1BBE0DCB-4BFA2821 059081D0-513D774A 4C1502EC-77777777 6523E8EE-40CA7E32 622DE873-77777777 60525F84-46EB74CA 532745E9-3ACB0BCC 5EBBE166-77777777 4BEA244B-046CD88A 3078EA93-071FC22D 6849E40C-77777777 3F74CDD1-72A2BD6D 42A57445-61F4FD37 7EBBF46D-77777777 5EAA889C-6291A145 2CD2099B-77777777 680F90BC-75BE9E76 66A452A9-55BA797F 1D4379C7-77777777 5836B0B3-7F118ACA 3A6BCC4C-77777777 18AA8DC8-77777777 18AA8DC9-77777777 18AA8DCB-37C0495B 18AA8DCD-77777777 59E7A563-77777777 26C0A5AD-77777777 47A0A81A-77777777 0B060F69-77777777 174E14E1-1AC8237C 2983AF5E-77777777 3BEB6265-3A1DEE7D 0079CBE9-77777777 5198C1E6-0289EDF0 69016933-351A01C7 548B2015-77777777 461EC361-69E069C1 28D25ABB-77777777 6F6B045F-6C48D5F1 0BFB3463-77777777 4CB2BF32-77777777 18AA8DD6-6C95DFAC 18AA8DD7-77777777 18AA8DDA-723106E2 18AA8DDB-77777777 18AA8DDC-1CB7B617 18AA8DDD-77777777 18AA8DDE-77777777 18AA8DDF-0453CB90 18AA8DE0-1A5C28D3 18AA8DE1-77777777 18AA8DE2-77777777 18AA8DF7-77777777 05D6112B-77777777 18AA8DF8-446F888B"/>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A0B15"/>
    <w:multiLevelType w:val="hybridMultilevel"/>
    <w:tmpl w:val="A54CFE84"/>
    <w:lvl w:ilvl="0" w:tplc="4E242CCE">
      <w:start w:val="1"/>
      <w:numFmt w:val="decimal"/>
      <w:lvlText w:val="%1."/>
      <w:lvlJc w:val="left"/>
      <w:pPr>
        <w:ind w:left="576" w:hanging="360"/>
      </w:pPr>
      <w:rPr>
        <w:rFonts w:hint="default"/>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1" w15:restartNumberingAfterBreak="0">
    <w:nsid w:val="131B2DEA"/>
    <w:multiLevelType w:val="hybridMultilevel"/>
    <w:tmpl w:val="38BE4DCA"/>
    <w:lvl w:ilvl="0" w:tplc="4E242CCE">
      <w:start w:val="1"/>
      <w:numFmt w:val="decimal"/>
      <w:lvlText w:val="%1."/>
      <w:lvlJc w:val="left"/>
      <w:pPr>
        <w:ind w:left="468" w:hanging="360"/>
      </w:pPr>
      <w:rPr>
        <w:rFonts w:hint="default"/>
      </w:rPr>
    </w:lvl>
    <w:lvl w:ilvl="1" w:tplc="0C090019" w:tentative="1">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2" w15:restartNumberingAfterBreak="0">
    <w:nsid w:val="22250BA0"/>
    <w:multiLevelType w:val="hybridMultilevel"/>
    <w:tmpl w:val="47064234"/>
    <w:lvl w:ilvl="0" w:tplc="0C090003">
      <w:start w:val="1"/>
      <w:numFmt w:val="bullet"/>
      <w:lvlText w:val="o"/>
      <w:lvlJc w:val="left"/>
      <w:pPr>
        <w:ind w:left="1080" w:hanging="360"/>
      </w:pPr>
      <w:rPr>
        <w:rFonts w:ascii="Courier New" w:hAnsi="Courier New" w:cs="Courier New" w:hint="default"/>
        <w:b w:val="0"/>
        <w:bCs w:val="0"/>
        <w:i w:val="0"/>
        <w:iCs w:val="0"/>
        <w:spacing w:val="0"/>
        <w:w w:val="99"/>
        <w:sz w:val="20"/>
        <w:szCs w:val="20"/>
        <w:lang w:val="en-US" w:eastAsia="en-US" w:bidi="ar-SA"/>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27896EBB"/>
    <w:multiLevelType w:val="hybridMultilevel"/>
    <w:tmpl w:val="7C0A02A4"/>
    <w:lvl w:ilvl="0" w:tplc="0C090001">
      <w:start w:val="1"/>
      <w:numFmt w:val="bullet"/>
      <w:lvlText w:val=""/>
      <w:lvlJc w:val="left"/>
      <w:pPr>
        <w:ind w:left="828" w:hanging="360"/>
      </w:pPr>
      <w:rPr>
        <w:rFonts w:ascii="Symbol" w:hAnsi="Symbol" w:hint="default"/>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4" w15:restartNumberingAfterBreak="0">
    <w:nsid w:val="3D837E4A"/>
    <w:multiLevelType w:val="hybridMultilevel"/>
    <w:tmpl w:val="431E5F34"/>
    <w:lvl w:ilvl="0" w:tplc="0C090001">
      <w:start w:val="1"/>
      <w:numFmt w:val="bullet"/>
      <w:lvlText w:val=""/>
      <w:lvlJc w:val="left"/>
      <w:pPr>
        <w:ind w:left="468" w:hanging="360"/>
      </w:pPr>
      <w:rPr>
        <w:rFonts w:ascii="Symbol" w:hAnsi="Symbol" w:hint="default"/>
      </w:rPr>
    </w:lvl>
    <w:lvl w:ilvl="1" w:tplc="0C090003" w:tentative="1">
      <w:start w:val="1"/>
      <w:numFmt w:val="bullet"/>
      <w:lvlText w:val="o"/>
      <w:lvlJc w:val="left"/>
      <w:pPr>
        <w:ind w:left="1188" w:hanging="360"/>
      </w:pPr>
      <w:rPr>
        <w:rFonts w:ascii="Courier New" w:hAnsi="Courier New" w:cs="Courier New" w:hint="default"/>
      </w:rPr>
    </w:lvl>
    <w:lvl w:ilvl="2" w:tplc="0C090005" w:tentative="1">
      <w:start w:val="1"/>
      <w:numFmt w:val="bullet"/>
      <w:lvlText w:val=""/>
      <w:lvlJc w:val="left"/>
      <w:pPr>
        <w:ind w:left="1908" w:hanging="360"/>
      </w:pPr>
      <w:rPr>
        <w:rFonts w:ascii="Wingdings" w:hAnsi="Wingdings" w:hint="default"/>
      </w:rPr>
    </w:lvl>
    <w:lvl w:ilvl="3" w:tplc="0C090001" w:tentative="1">
      <w:start w:val="1"/>
      <w:numFmt w:val="bullet"/>
      <w:lvlText w:val=""/>
      <w:lvlJc w:val="left"/>
      <w:pPr>
        <w:ind w:left="2628" w:hanging="360"/>
      </w:pPr>
      <w:rPr>
        <w:rFonts w:ascii="Symbol" w:hAnsi="Symbol" w:hint="default"/>
      </w:rPr>
    </w:lvl>
    <w:lvl w:ilvl="4" w:tplc="0C090003" w:tentative="1">
      <w:start w:val="1"/>
      <w:numFmt w:val="bullet"/>
      <w:lvlText w:val="o"/>
      <w:lvlJc w:val="left"/>
      <w:pPr>
        <w:ind w:left="3348" w:hanging="360"/>
      </w:pPr>
      <w:rPr>
        <w:rFonts w:ascii="Courier New" w:hAnsi="Courier New" w:cs="Courier New" w:hint="default"/>
      </w:rPr>
    </w:lvl>
    <w:lvl w:ilvl="5" w:tplc="0C090005" w:tentative="1">
      <w:start w:val="1"/>
      <w:numFmt w:val="bullet"/>
      <w:lvlText w:val=""/>
      <w:lvlJc w:val="left"/>
      <w:pPr>
        <w:ind w:left="4068" w:hanging="360"/>
      </w:pPr>
      <w:rPr>
        <w:rFonts w:ascii="Wingdings" w:hAnsi="Wingdings" w:hint="default"/>
      </w:rPr>
    </w:lvl>
    <w:lvl w:ilvl="6" w:tplc="0C090001" w:tentative="1">
      <w:start w:val="1"/>
      <w:numFmt w:val="bullet"/>
      <w:lvlText w:val=""/>
      <w:lvlJc w:val="left"/>
      <w:pPr>
        <w:ind w:left="4788" w:hanging="360"/>
      </w:pPr>
      <w:rPr>
        <w:rFonts w:ascii="Symbol" w:hAnsi="Symbol" w:hint="default"/>
      </w:rPr>
    </w:lvl>
    <w:lvl w:ilvl="7" w:tplc="0C090003" w:tentative="1">
      <w:start w:val="1"/>
      <w:numFmt w:val="bullet"/>
      <w:lvlText w:val="o"/>
      <w:lvlJc w:val="left"/>
      <w:pPr>
        <w:ind w:left="5508" w:hanging="360"/>
      </w:pPr>
      <w:rPr>
        <w:rFonts w:ascii="Courier New" w:hAnsi="Courier New" w:cs="Courier New" w:hint="default"/>
      </w:rPr>
    </w:lvl>
    <w:lvl w:ilvl="8" w:tplc="0C090005" w:tentative="1">
      <w:start w:val="1"/>
      <w:numFmt w:val="bullet"/>
      <w:lvlText w:val=""/>
      <w:lvlJc w:val="left"/>
      <w:pPr>
        <w:ind w:left="6228" w:hanging="360"/>
      </w:pPr>
      <w:rPr>
        <w:rFonts w:ascii="Wingdings" w:hAnsi="Wingdings" w:hint="default"/>
      </w:rPr>
    </w:lvl>
  </w:abstractNum>
  <w:abstractNum w:abstractNumId="5" w15:restartNumberingAfterBreak="0">
    <w:nsid w:val="3F6B3CD8"/>
    <w:multiLevelType w:val="hybridMultilevel"/>
    <w:tmpl w:val="EF4A73D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02B7C73"/>
    <w:multiLevelType w:val="hybridMultilevel"/>
    <w:tmpl w:val="3C54F254"/>
    <w:lvl w:ilvl="0" w:tplc="53A414F0">
      <w:numFmt w:val="bullet"/>
      <w:lvlText w:val="o"/>
      <w:lvlJc w:val="left"/>
      <w:pPr>
        <w:ind w:left="1080" w:hanging="360"/>
      </w:pPr>
      <w:rPr>
        <w:rFonts w:ascii="Courier New" w:eastAsia="Courier New" w:hAnsi="Courier New" w:cs="Courier New" w:hint="default"/>
        <w:b w:val="0"/>
        <w:bCs w:val="0"/>
        <w:i w:val="0"/>
        <w:iCs w:val="0"/>
        <w:spacing w:val="0"/>
        <w:w w:val="99"/>
        <w:sz w:val="20"/>
        <w:szCs w:val="20"/>
        <w:lang w:val="en-US" w:eastAsia="en-US" w:bidi="ar-SA"/>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44FC2D2F"/>
    <w:multiLevelType w:val="hybridMultilevel"/>
    <w:tmpl w:val="5B24F8DE"/>
    <w:lvl w:ilvl="0" w:tplc="FAB6D840">
      <w:start w:val="1"/>
      <w:numFmt w:val="decimal"/>
      <w:lvlText w:val="%1."/>
      <w:lvlJc w:val="left"/>
      <w:pPr>
        <w:ind w:left="720" w:hanging="360"/>
      </w:pPr>
      <w:rPr>
        <w:b/>
        <w:bCs/>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9E10BAE"/>
    <w:multiLevelType w:val="hybridMultilevel"/>
    <w:tmpl w:val="AA305F28"/>
    <w:lvl w:ilvl="0" w:tplc="0C090001">
      <w:start w:val="1"/>
      <w:numFmt w:val="bullet"/>
      <w:lvlText w:val=""/>
      <w:lvlJc w:val="left"/>
      <w:pPr>
        <w:ind w:left="828" w:hanging="360"/>
      </w:pPr>
      <w:rPr>
        <w:rFonts w:ascii="Symbol" w:hAnsi="Symbol" w:hint="default"/>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9" w15:restartNumberingAfterBreak="0">
    <w:nsid w:val="4A9B7349"/>
    <w:multiLevelType w:val="hybridMultilevel"/>
    <w:tmpl w:val="A3E03EDC"/>
    <w:lvl w:ilvl="0" w:tplc="0AD851FC">
      <w:start w:val="1"/>
      <w:numFmt w:val="lowerRoman"/>
      <w:lvlText w:val="%1."/>
      <w:lvlJc w:val="left"/>
      <w:pPr>
        <w:ind w:left="828" w:hanging="360"/>
      </w:pPr>
      <w:rPr>
        <w:rFonts w:ascii="Arial" w:hAnsi="Arial" w:hint="default"/>
        <w:sz w:val="20"/>
        <w:szCs w:val="18"/>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10" w15:restartNumberingAfterBreak="0">
    <w:nsid w:val="4B2C178F"/>
    <w:multiLevelType w:val="hybridMultilevel"/>
    <w:tmpl w:val="72A2311E"/>
    <w:lvl w:ilvl="0" w:tplc="E3141510">
      <w:numFmt w:val="bullet"/>
      <w:lvlText w:val=""/>
      <w:lvlJc w:val="left"/>
      <w:pPr>
        <w:ind w:left="468" w:hanging="360"/>
      </w:pPr>
      <w:rPr>
        <w:rFonts w:ascii="Avenir LT Std 45 Book" w:eastAsia="Avenir LT Std 45 Book" w:hAnsi="Avenir LT Std 45 Book" w:cs="Avenir LT Std 45 Book" w:hint="default"/>
      </w:rPr>
    </w:lvl>
    <w:lvl w:ilvl="1" w:tplc="0C090003" w:tentative="1">
      <w:start w:val="1"/>
      <w:numFmt w:val="bullet"/>
      <w:lvlText w:val="o"/>
      <w:lvlJc w:val="left"/>
      <w:pPr>
        <w:ind w:left="1188" w:hanging="360"/>
      </w:pPr>
      <w:rPr>
        <w:rFonts w:ascii="Courier New" w:hAnsi="Courier New" w:cs="Courier New" w:hint="default"/>
      </w:rPr>
    </w:lvl>
    <w:lvl w:ilvl="2" w:tplc="0C090005" w:tentative="1">
      <w:start w:val="1"/>
      <w:numFmt w:val="bullet"/>
      <w:lvlText w:val=""/>
      <w:lvlJc w:val="left"/>
      <w:pPr>
        <w:ind w:left="1908" w:hanging="360"/>
      </w:pPr>
      <w:rPr>
        <w:rFonts w:ascii="Wingdings" w:hAnsi="Wingdings" w:hint="default"/>
      </w:rPr>
    </w:lvl>
    <w:lvl w:ilvl="3" w:tplc="0C090001" w:tentative="1">
      <w:start w:val="1"/>
      <w:numFmt w:val="bullet"/>
      <w:lvlText w:val=""/>
      <w:lvlJc w:val="left"/>
      <w:pPr>
        <w:ind w:left="2628" w:hanging="360"/>
      </w:pPr>
      <w:rPr>
        <w:rFonts w:ascii="Symbol" w:hAnsi="Symbol" w:hint="default"/>
      </w:rPr>
    </w:lvl>
    <w:lvl w:ilvl="4" w:tplc="0C090003" w:tentative="1">
      <w:start w:val="1"/>
      <w:numFmt w:val="bullet"/>
      <w:lvlText w:val="o"/>
      <w:lvlJc w:val="left"/>
      <w:pPr>
        <w:ind w:left="3348" w:hanging="360"/>
      </w:pPr>
      <w:rPr>
        <w:rFonts w:ascii="Courier New" w:hAnsi="Courier New" w:cs="Courier New" w:hint="default"/>
      </w:rPr>
    </w:lvl>
    <w:lvl w:ilvl="5" w:tplc="0C090005" w:tentative="1">
      <w:start w:val="1"/>
      <w:numFmt w:val="bullet"/>
      <w:lvlText w:val=""/>
      <w:lvlJc w:val="left"/>
      <w:pPr>
        <w:ind w:left="4068" w:hanging="360"/>
      </w:pPr>
      <w:rPr>
        <w:rFonts w:ascii="Wingdings" w:hAnsi="Wingdings" w:hint="default"/>
      </w:rPr>
    </w:lvl>
    <w:lvl w:ilvl="6" w:tplc="0C090001" w:tentative="1">
      <w:start w:val="1"/>
      <w:numFmt w:val="bullet"/>
      <w:lvlText w:val=""/>
      <w:lvlJc w:val="left"/>
      <w:pPr>
        <w:ind w:left="4788" w:hanging="360"/>
      </w:pPr>
      <w:rPr>
        <w:rFonts w:ascii="Symbol" w:hAnsi="Symbol" w:hint="default"/>
      </w:rPr>
    </w:lvl>
    <w:lvl w:ilvl="7" w:tplc="0C090003" w:tentative="1">
      <w:start w:val="1"/>
      <w:numFmt w:val="bullet"/>
      <w:lvlText w:val="o"/>
      <w:lvlJc w:val="left"/>
      <w:pPr>
        <w:ind w:left="5508" w:hanging="360"/>
      </w:pPr>
      <w:rPr>
        <w:rFonts w:ascii="Courier New" w:hAnsi="Courier New" w:cs="Courier New" w:hint="default"/>
      </w:rPr>
    </w:lvl>
    <w:lvl w:ilvl="8" w:tplc="0C090005" w:tentative="1">
      <w:start w:val="1"/>
      <w:numFmt w:val="bullet"/>
      <w:lvlText w:val=""/>
      <w:lvlJc w:val="left"/>
      <w:pPr>
        <w:ind w:left="6228" w:hanging="360"/>
      </w:pPr>
      <w:rPr>
        <w:rFonts w:ascii="Wingdings" w:hAnsi="Wingdings" w:hint="default"/>
      </w:rPr>
    </w:lvl>
  </w:abstractNum>
  <w:abstractNum w:abstractNumId="11" w15:restartNumberingAfterBreak="0">
    <w:nsid w:val="4BEE1D7A"/>
    <w:multiLevelType w:val="hybridMultilevel"/>
    <w:tmpl w:val="15AE2F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E991333"/>
    <w:multiLevelType w:val="hybridMultilevel"/>
    <w:tmpl w:val="60DC6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FFE192B"/>
    <w:multiLevelType w:val="hybridMultilevel"/>
    <w:tmpl w:val="9058EE9E"/>
    <w:lvl w:ilvl="0" w:tplc="E89C37FA">
      <w:start w:val="1"/>
      <w:numFmt w:val="lowerRoman"/>
      <w:lvlText w:val="%1."/>
      <w:lvlJc w:val="left"/>
      <w:pPr>
        <w:ind w:left="720" w:hanging="360"/>
      </w:pPr>
      <w:rPr>
        <w:rFonts w:ascii="Arial" w:hAnsi="Arial"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D526B83"/>
    <w:multiLevelType w:val="hybridMultilevel"/>
    <w:tmpl w:val="861665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EEC3C1C"/>
    <w:multiLevelType w:val="hybridMultilevel"/>
    <w:tmpl w:val="A268E30C"/>
    <w:lvl w:ilvl="0" w:tplc="0C090001">
      <w:start w:val="1"/>
      <w:numFmt w:val="bullet"/>
      <w:lvlText w:val=""/>
      <w:lvlJc w:val="left"/>
      <w:pPr>
        <w:ind w:left="828" w:hanging="360"/>
      </w:pPr>
      <w:rPr>
        <w:rFonts w:ascii="Symbol" w:hAnsi="Symbol" w:hint="default"/>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16" w15:restartNumberingAfterBreak="0">
    <w:nsid w:val="605C046F"/>
    <w:multiLevelType w:val="hybridMultilevel"/>
    <w:tmpl w:val="E4A67A80"/>
    <w:lvl w:ilvl="0" w:tplc="12E8B902">
      <w:numFmt w:val="bullet"/>
      <w:lvlText w:val="•"/>
      <w:lvlJc w:val="left"/>
      <w:pPr>
        <w:ind w:left="723" w:hanging="615"/>
      </w:pPr>
      <w:rPr>
        <w:rFonts w:ascii="Avenir LT Std 45 Book" w:eastAsia="Avenir LT Std 45 Book" w:hAnsi="Avenir LT Std 45 Book" w:cs="Avenir LT Std 45 Book" w:hint="default"/>
      </w:rPr>
    </w:lvl>
    <w:lvl w:ilvl="1" w:tplc="11125E30">
      <w:numFmt w:val="bullet"/>
      <w:lvlText w:val="-"/>
      <w:lvlJc w:val="left"/>
      <w:pPr>
        <w:ind w:left="1443" w:hanging="615"/>
      </w:pPr>
      <w:rPr>
        <w:rFonts w:ascii="Avenir LT Std 45 Book" w:eastAsia="Avenir LT Std 45 Book" w:hAnsi="Avenir LT Std 45 Book" w:cs="Avenir LT Std 45 Book" w:hint="default"/>
      </w:rPr>
    </w:lvl>
    <w:lvl w:ilvl="2" w:tplc="0C090005" w:tentative="1">
      <w:start w:val="1"/>
      <w:numFmt w:val="bullet"/>
      <w:lvlText w:val=""/>
      <w:lvlJc w:val="left"/>
      <w:pPr>
        <w:ind w:left="1908" w:hanging="360"/>
      </w:pPr>
      <w:rPr>
        <w:rFonts w:ascii="Wingdings" w:hAnsi="Wingdings" w:hint="default"/>
      </w:rPr>
    </w:lvl>
    <w:lvl w:ilvl="3" w:tplc="0C090001" w:tentative="1">
      <w:start w:val="1"/>
      <w:numFmt w:val="bullet"/>
      <w:lvlText w:val=""/>
      <w:lvlJc w:val="left"/>
      <w:pPr>
        <w:ind w:left="2628" w:hanging="360"/>
      </w:pPr>
      <w:rPr>
        <w:rFonts w:ascii="Symbol" w:hAnsi="Symbol" w:hint="default"/>
      </w:rPr>
    </w:lvl>
    <w:lvl w:ilvl="4" w:tplc="0C090003" w:tentative="1">
      <w:start w:val="1"/>
      <w:numFmt w:val="bullet"/>
      <w:lvlText w:val="o"/>
      <w:lvlJc w:val="left"/>
      <w:pPr>
        <w:ind w:left="3348" w:hanging="360"/>
      </w:pPr>
      <w:rPr>
        <w:rFonts w:ascii="Courier New" w:hAnsi="Courier New" w:cs="Courier New" w:hint="default"/>
      </w:rPr>
    </w:lvl>
    <w:lvl w:ilvl="5" w:tplc="0C090005" w:tentative="1">
      <w:start w:val="1"/>
      <w:numFmt w:val="bullet"/>
      <w:lvlText w:val=""/>
      <w:lvlJc w:val="left"/>
      <w:pPr>
        <w:ind w:left="4068" w:hanging="360"/>
      </w:pPr>
      <w:rPr>
        <w:rFonts w:ascii="Wingdings" w:hAnsi="Wingdings" w:hint="default"/>
      </w:rPr>
    </w:lvl>
    <w:lvl w:ilvl="6" w:tplc="0C090001" w:tentative="1">
      <w:start w:val="1"/>
      <w:numFmt w:val="bullet"/>
      <w:lvlText w:val=""/>
      <w:lvlJc w:val="left"/>
      <w:pPr>
        <w:ind w:left="4788" w:hanging="360"/>
      </w:pPr>
      <w:rPr>
        <w:rFonts w:ascii="Symbol" w:hAnsi="Symbol" w:hint="default"/>
      </w:rPr>
    </w:lvl>
    <w:lvl w:ilvl="7" w:tplc="0C090003" w:tentative="1">
      <w:start w:val="1"/>
      <w:numFmt w:val="bullet"/>
      <w:lvlText w:val="o"/>
      <w:lvlJc w:val="left"/>
      <w:pPr>
        <w:ind w:left="5508" w:hanging="360"/>
      </w:pPr>
      <w:rPr>
        <w:rFonts w:ascii="Courier New" w:hAnsi="Courier New" w:cs="Courier New" w:hint="default"/>
      </w:rPr>
    </w:lvl>
    <w:lvl w:ilvl="8" w:tplc="0C090005" w:tentative="1">
      <w:start w:val="1"/>
      <w:numFmt w:val="bullet"/>
      <w:lvlText w:val=""/>
      <w:lvlJc w:val="left"/>
      <w:pPr>
        <w:ind w:left="6228" w:hanging="360"/>
      </w:pPr>
      <w:rPr>
        <w:rFonts w:ascii="Wingdings" w:hAnsi="Wingdings" w:hint="default"/>
      </w:rPr>
    </w:lvl>
  </w:abstractNum>
  <w:abstractNum w:abstractNumId="17" w15:restartNumberingAfterBreak="0">
    <w:nsid w:val="61FF2D46"/>
    <w:multiLevelType w:val="hybridMultilevel"/>
    <w:tmpl w:val="3E1C0C82"/>
    <w:lvl w:ilvl="0" w:tplc="2026BE90">
      <w:numFmt w:val="bullet"/>
      <w:lvlText w:val=""/>
      <w:lvlJc w:val="left"/>
      <w:pPr>
        <w:ind w:left="466" w:hanging="360"/>
      </w:pPr>
      <w:rPr>
        <w:rFonts w:ascii="Symbol" w:eastAsia="Symbol" w:hAnsi="Symbol" w:cs="Symbol" w:hint="default"/>
        <w:b w:val="0"/>
        <w:bCs w:val="0"/>
        <w:i w:val="0"/>
        <w:iCs w:val="0"/>
        <w:spacing w:val="0"/>
        <w:w w:val="99"/>
        <w:sz w:val="20"/>
        <w:szCs w:val="20"/>
        <w:lang w:val="en-US" w:eastAsia="en-US" w:bidi="ar-SA"/>
      </w:rPr>
    </w:lvl>
    <w:lvl w:ilvl="1" w:tplc="53A414F0">
      <w:numFmt w:val="bullet"/>
      <w:lvlText w:val="o"/>
      <w:lvlJc w:val="left"/>
      <w:pPr>
        <w:ind w:left="1186" w:hanging="360"/>
      </w:pPr>
      <w:rPr>
        <w:rFonts w:ascii="Courier New" w:eastAsia="Courier New" w:hAnsi="Courier New" w:cs="Courier New" w:hint="default"/>
        <w:b w:val="0"/>
        <w:bCs w:val="0"/>
        <w:i w:val="0"/>
        <w:iCs w:val="0"/>
        <w:spacing w:val="0"/>
        <w:w w:val="99"/>
        <w:sz w:val="20"/>
        <w:szCs w:val="20"/>
        <w:lang w:val="en-US" w:eastAsia="en-US" w:bidi="ar-SA"/>
      </w:rPr>
    </w:lvl>
    <w:lvl w:ilvl="2" w:tplc="84C2AC3C">
      <w:numFmt w:val="bullet"/>
      <w:lvlText w:val="•"/>
      <w:lvlJc w:val="left"/>
      <w:pPr>
        <w:ind w:left="2285" w:hanging="360"/>
      </w:pPr>
      <w:rPr>
        <w:rFonts w:hint="default"/>
        <w:lang w:val="en-US" w:eastAsia="en-US" w:bidi="ar-SA"/>
      </w:rPr>
    </w:lvl>
    <w:lvl w:ilvl="3" w:tplc="30106668">
      <w:numFmt w:val="bullet"/>
      <w:lvlText w:val="•"/>
      <w:lvlJc w:val="left"/>
      <w:pPr>
        <w:ind w:left="3390" w:hanging="360"/>
      </w:pPr>
      <w:rPr>
        <w:rFonts w:hint="default"/>
        <w:lang w:val="en-US" w:eastAsia="en-US" w:bidi="ar-SA"/>
      </w:rPr>
    </w:lvl>
    <w:lvl w:ilvl="4" w:tplc="301C05E0">
      <w:numFmt w:val="bullet"/>
      <w:lvlText w:val="•"/>
      <w:lvlJc w:val="left"/>
      <w:pPr>
        <w:ind w:left="4495" w:hanging="360"/>
      </w:pPr>
      <w:rPr>
        <w:rFonts w:hint="default"/>
        <w:lang w:val="en-US" w:eastAsia="en-US" w:bidi="ar-SA"/>
      </w:rPr>
    </w:lvl>
    <w:lvl w:ilvl="5" w:tplc="9A867AB2">
      <w:numFmt w:val="bullet"/>
      <w:lvlText w:val="•"/>
      <w:lvlJc w:val="left"/>
      <w:pPr>
        <w:ind w:left="5600" w:hanging="360"/>
      </w:pPr>
      <w:rPr>
        <w:rFonts w:hint="default"/>
        <w:lang w:val="en-US" w:eastAsia="en-US" w:bidi="ar-SA"/>
      </w:rPr>
    </w:lvl>
    <w:lvl w:ilvl="6" w:tplc="8230F3DC">
      <w:numFmt w:val="bullet"/>
      <w:lvlText w:val="•"/>
      <w:lvlJc w:val="left"/>
      <w:pPr>
        <w:ind w:left="6705" w:hanging="360"/>
      </w:pPr>
      <w:rPr>
        <w:rFonts w:hint="default"/>
        <w:lang w:val="en-US" w:eastAsia="en-US" w:bidi="ar-SA"/>
      </w:rPr>
    </w:lvl>
    <w:lvl w:ilvl="7" w:tplc="E9CE3A4A">
      <w:numFmt w:val="bullet"/>
      <w:lvlText w:val="•"/>
      <w:lvlJc w:val="left"/>
      <w:pPr>
        <w:ind w:left="7810" w:hanging="360"/>
      </w:pPr>
      <w:rPr>
        <w:rFonts w:hint="default"/>
        <w:lang w:val="en-US" w:eastAsia="en-US" w:bidi="ar-SA"/>
      </w:rPr>
    </w:lvl>
    <w:lvl w:ilvl="8" w:tplc="929E3FEE">
      <w:numFmt w:val="bullet"/>
      <w:lvlText w:val="•"/>
      <w:lvlJc w:val="left"/>
      <w:pPr>
        <w:ind w:left="8916" w:hanging="360"/>
      </w:pPr>
      <w:rPr>
        <w:rFonts w:hint="default"/>
        <w:lang w:val="en-US" w:eastAsia="en-US" w:bidi="ar-SA"/>
      </w:rPr>
    </w:lvl>
  </w:abstractNum>
  <w:abstractNum w:abstractNumId="18" w15:restartNumberingAfterBreak="0">
    <w:nsid w:val="69204B59"/>
    <w:multiLevelType w:val="hybridMultilevel"/>
    <w:tmpl w:val="B532CACA"/>
    <w:lvl w:ilvl="0" w:tplc="D97036C2">
      <w:start w:val="1"/>
      <w:numFmt w:val="decimal"/>
      <w:lvlText w:val="%1."/>
      <w:lvlJc w:val="left"/>
      <w:pPr>
        <w:ind w:left="828"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AFC1B4A"/>
    <w:multiLevelType w:val="hybridMultilevel"/>
    <w:tmpl w:val="1A301C86"/>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CEF571E"/>
    <w:multiLevelType w:val="hybridMultilevel"/>
    <w:tmpl w:val="A7BC83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8435B4"/>
    <w:multiLevelType w:val="hybridMultilevel"/>
    <w:tmpl w:val="EFC4CBD0"/>
    <w:lvl w:ilvl="0" w:tplc="53A414F0">
      <w:numFmt w:val="bullet"/>
      <w:lvlText w:val="o"/>
      <w:lvlJc w:val="left"/>
      <w:pPr>
        <w:ind w:left="828" w:hanging="360"/>
      </w:pPr>
      <w:rPr>
        <w:rFonts w:ascii="Courier New" w:eastAsia="Courier New" w:hAnsi="Courier New" w:cs="Courier New" w:hint="default"/>
        <w:b w:val="0"/>
        <w:bCs w:val="0"/>
        <w:i w:val="0"/>
        <w:iCs w:val="0"/>
        <w:spacing w:val="0"/>
        <w:w w:val="99"/>
        <w:sz w:val="20"/>
        <w:szCs w:val="20"/>
        <w:lang w:val="en-US" w:eastAsia="en-US" w:bidi="ar-SA"/>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22" w15:restartNumberingAfterBreak="0">
    <w:nsid w:val="73804BD9"/>
    <w:multiLevelType w:val="hybridMultilevel"/>
    <w:tmpl w:val="93E2E2BE"/>
    <w:lvl w:ilvl="0" w:tplc="4E242CCE">
      <w:start w:val="1"/>
      <w:numFmt w:val="decimal"/>
      <w:lvlText w:val="%1."/>
      <w:lvlJc w:val="left"/>
      <w:pPr>
        <w:ind w:left="828" w:hanging="360"/>
      </w:pPr>
      <w:rPr>
        <w:rFonts w:hint="default"/>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num w:numId="1">
    <w:abstractNumId w:val="17"/>
  </w:num>
  <w:num w:numId="2">
    <w:abstractNumId w:val="6"/>
  </w:num>
  <w:num w:numId="3">
    <w:abstractNumId w:val="21"/>
  </w:num>
  <w:num w:numId="4">
    <w:abstractNumId w:val="16"/>
  </w:num>
  <w:num w:numId="5">
    <w:abstractNumId w:val="5"/>
  </w:num>
  <w:num w:numId="6">
    <w:abstractNumId w:val="2"/>
  </w:num>
  <w:num w:numId="7">
    <w:abstractNumId w:val="15"/>
  </w:num>
  <w:num w:numId="8">
    <w:abstractNumId w:val="10"/>
  </w:num>
  <w:num w:numId="9">
    <w:abstractNumId w:val="11"/>
  </w:num>
  <w:num w:numId="10">
    <w:abstractNumId w:val="4"/>
  </w:num>
  <w:num w:numId="11">
    <w:abstractNumId w:val="13"/>
  </w:num>
  <w:num w:numId="12">
    <w:abstractNumId w:val="9"/>
  </w:num>
  <w:num w:numId="13">
    <w:abstractNumId w:val="18"/>
  </w:num>
  <w:num w:numId="14">
    <w:abstractNumId w:val="1"/>
  </w:num>
  <w:num w:numId="15">
    <w:abstractNumId w:val="0"/>
  </w:num>
  <w:num w:numId="16">
    <w:abstractNumId w:val="22"/>
  </w:num>
  <w:num w:numId="17">
    <w:abstractNumId w:val="12"/>
  </w:num>
  <w:num w:numId="18">
    <w:abstractNumId w:val="20"/>
  </w:num>
  <w:num w:numId="19">
    <w:abstractNumId w:val="7"/>
  </w:num>
  <w:num w:numId="20">
    <w:abstractNumId w:val="19"/>
  </w:num>
  <w:num w:numId="21">
    <w:abstractNumId w:val="8"/>
  </w:num>
  <w:num w:numId="22">
    <w:abstractNumId w:val="14"/>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068"/>
    <w:rsid w:val="000066C4"/>
    <w:rsid w:val="00007D91"/>
    <w:rsid w:val="0001603B"/>
    <w:rsid w:val="0002517D"/>
    <w:rsid w:val="00030F23"/>
    <w:rsid w:val="00034C73"/>
    <w:rsid w:val="000412BD"/>
    <w:rsid w:val="00043F56"/>
    <w:rsid w:val="000524F8"/>
    <w:rsid w:val="000549BA"/>
    <w:rsid w:val="00062D9F"/>
    <w:rsid w:val="00074B79"/>
    <w:rsid w:val="000770E3"/>
    <w:rsid w:val="000824DB"/>
    <w:rsid w:val="00083FCD"/>
    <w:rsid w:val="000901A4"/>
    <w:rsid w:val="00095D5F"/>
    <w:rsid w:val="000A42EF"/>
    <w:rsid w:val="000A7F9C"/>
    <w:rsid w:val="000B0450"/>
    <w:rsid w:val="000B14CD"/>
    <w:rsid w:val="000B28C8"/>
    <w:rsid w:val="000B4DF4"/>
    <w:rsid w:val="000B6E60"/>
    <w:rsid w:val="000C04DB"/>
    <w:rsid w:val="000C1468"/>
    <w:rsid w:val="000D0640"/>
    <w:rsid w:val="000D268F"/>
    <w:rsid w:val="000D41B3"/>
    <w:rsid w:val="000D7119"/>
    <w:rsid w:val="000E46DC"/>
    <w:rsid w:val="000E588A"/>
    <w:rsid w:val="000F4C21"/>
    <w:rsid w:val="001131A7"/>
    <w:rsid w:val="00115C54"/>
    <w:rsid w:val="00117E2A"/>
    <w:rsid w:val="00120798"/>
    <w:rsid w:val="00120E0E"/>
    <w:rsid w:val="00121127"/>
    <w:rsid w:val="00122796"/>
    <w:rsid w:val="00126CC9"/>
    <w:rsid w:val="001366C1"/>
    <w:rsid w:val="00142A46"/>
    <w:rsid w:val="00143FAB"/>
    <w:rsid w:val="00156205"/>
    <w:rsid w:val="001737B2"/>
    <w:rsid w:val="001832E5"/>
    <w:rsid w:val="001856CD"/>
    <w:rsid w:val="00185EEB"/>
    <w:rsid w:val="0019707B"/>
    <w:rsid w:val="001A4783"/>
    <w:rsid w:val="001B2566"/>
    <w:rsid w:val="001B7D9F"/>
    <w:rsid w:val="001C3987"/>
    <w:rsid w:val="001C3BC8"/>
    <w:rsid w:val="001C440F"/>
    <w:rsid w:val="001C47C8"/>
    <w:rsid w:val="001D3F91"/>
    <w:rsid w:val="001D42A9"/>
    <w:rsid w:val="001D6CB0"/>
    <w:rsid w:val="001E3B42"/>
    <w:rsid w:val="001E3BB5"/>
    <w:rsid w:val="001E4CD7"/>
    <w:rsid w:val="001E6DED"/>
    <w:rsid w:val="001F31A4"/>
    <w:rsid w:val="00201933"/>
    <w:rsid w:val="00203734"/>
    <w:rsid w:val="002061E1"/>
    <w:rsid w:val="002063C1"/>
    <w:rsid w:val="00207C0C"/>
    <w:rsid w:val="00215C72"/>
    <w:rsid w:val="00221071"/>
    <w:rsid w:val="00223E8B"/>
    <w:rsid w:val="00226CF4"/>
    <w:rsid w:val="0024023E"/>
    <w:rsid w:val="0024420C"/>
    <w:rsid w:val="00250272"/>
    <w:rsid w:val="00262AEF"/>
    <w:rsid w:val="002707B3"/>
    <w:rsid w:val="00273109"/>
    <w:rsid w:val="002750E0"/>
    <w:rsid w:val="00284632"/>
    <w:rsid w:val="002A1095"/>
    <w:rsid w:val="002B1E67"/>
    <w:rsid w:val="002C1D6A"/>
    <w:rsid w:val="002C43FD"/>
    <w:rsid w:val="002C790C"/>
    <w:rsid w:val="002D4D6E"/>
    <w:rsid w:val="002D4D9D"/>
    <w:rsid w:val="002E0095"/>
    <w:rsid w:val="002E09FC"/>
    <w:rsid w:val="002F5033"/>
    <w:rsid w:val="002F64EB"/>
    <w:rsid w:val="00300E7E"/>
    <w:rsid w:val="00301F27"/>
    <w:rsid w:val="00306D75"/>
    <w:rsid w:val="0030704B"/>
    <w:rsid w:val="00316198"/>
    <w:rsid w:val="00322309"/>
    <w:rsid w:val="0033474A"/>
    <w:rsid w:val="003348E5"/>
    <w:rsid w:val="00336909"/>
    <w:rsid w:val="00346FE6"/>
    <w:rsid w:val="0035627D"/>
    <w:rsid w:val="003608F6"/>
    <w:rsid w:val="00367E96"/>
    <w:rsid w:val="00371CA5"/>
    <w:rsid w:val="00375309"/>
    <w:rsid w:val="003817D8"/>
    <w:rsid w:val="00384C70"/>
    <w:rsid w:val="00387D44"/>
    <w:rsid w:val="003974C5"/>
    <w:rsid w:val="003A04A5"/>
    <w:rsid w:val="003A237D"/>
    <w:rsid w:val="003A4258"/>
    <w:rsid w:val="003A4D14"/>
    <w:rsid w:val="003A7514"/>
    <w:rsid w:val="003B17AD"/>
    <w:rsid w:val="003B29AD"/>
    <w:rsid w:val="003C01ED"/>
    <w:rsid w:val="003C49A5"/>
    <w:rsid w:val="003C6A1C"/>
    <w:rsid w:val="003C72A0"/>
    <w:rsid w:val="003D2926"/>
    <w:rsid w:val="003E272A"/>
    <w:rsid w:val="003E7CEE"/>
    <w:rsid w:val="003F235E"/>
    <w:rsid w:val="003F4DE8"/>
    <w:rsid w:val="003F701B"/>
    <w:rsid w:val="004045DF"/>
    <w:rsid w:val="00417354"/>
    <w:rsid w:val="00422437"/>
    <w:rsid w:val="00427B20"/>
    <w:rsid w:val="00431EF1"/>
    <w:rsid w:val="004435F4"/>
    <w:rsid w:val="00444068"/>
    <w:rsid w:val="00453297"/>
    <w:rsid w:val="00454596"/>
    <w:rsid w:val="00462D86"/>
    <w:rsid w:val="004742C4"/>
    <w:rsid w:val="004762A8"/>
    <w:rsid w:val="00477792"/>
    <w:rsid w:val="0048008F"/>
    <w:rsid w:val="004813C2"/>
    <w:rsid w:val="004874B9"/>
    <w:rsid w:val="00492BF7"/>
    <w:rsid w:val="0049657D"/>
    <w:rsid w:val="004B0932"/>
    <w:rsid w:val="004B1ECA"/>
    <w:rsid w:val="004B779A"/>
    <w:rsid w:val="004C0D74"/>
    <w:rsid w:val="004C232C"/>
    <w:rsid w:val="004C3AB6"/>
    <w:rsid w:val="004D7AFC"/>
    <w:rsid w:val="004E072B"/>
    <w:rsid w:val="004E70A1"/>
    <w:rsid w:val="004F0673"/>
    <w:rsid w:val="004F13AD"/>
    <w:rsid w:val="004F50C0"/>
    <w:rsid w:val="0050157E"/>
    <w:rsid w:val="00502424"/>
    <w:rsid w:val="00515097"/>
    <w:rsid w:val="00515A62"/>
    <w:rsid w:val="005168ED"/>
    <w:rsid w:val="00516AB4"/>
    <w:rsid w:val="00524C16"/>
    <w:rsid w:val="0052503A"/>
    <w:rsid w:val="00526DC0"/>
    <w:rsid w:val="00541E74"/>
    <w:rsid w:val="005524AA"/>
    <w:rsid w:val="00552782"/>
    <w:rsid w:val="00564B62"/>
    <w:rsid w:val="005722B5"/>
    <w:rsid w:val="005854EF"/>
    <w:rsid w:val="00586636"/>
    <w:rsid w:val="00590C82"/>
    <w:rsid w:val="005A6D9D"/>
    <w:rsid w:val="005B364E"/>
    <w:rsid w:val="005C6B67"/>
    <w:rsid w:val="005D0D98"/>
    <w:rsid w:val="005D1CCE"/>
    <w:rsid w:val="005D6914"/>
    <w:rsid w:val="005E3649"/>
    <w:rsid w:val="005E7F7C"/>
    <w:rsid w:val="00601F77"/>
    <w:rsid w:val="00604122"/>
    <w:rsid w:val="0060428B"/>
    <w:rsid w:val="00604357"/>
    <w:rsid w:val="00611CC8"/>
    <w:rsid w:val="00613ABA"/>
    <w:rsid w:val="006226E8"/>
    <w:rsid w:val="0062395D"/>
    <w:rsid w:val="00626050"/>
    <w:rsid w:val="00634CB6"/>
    <w:rsid w:val="00635A69"/>
    <w:rsid w:val="00637287"/>
    <w:rsid w:val="00651268"/>
    <w:rsid w:val="006515AD"/>
    <w:rsid w:val="006636B2"/>
    <w:rsid w:val="00675E9D"/>
    <w:rsid w:val="00677551"/>
    <w:rsid w:val="00690BF1"/>
    <w:rsid w:val="006911B7"/>
    <w:rsid w:val="006A1160"/>
    <w:rsid w:val="006A537B"/>
    <w:rsid w:val="006A6F55"/>
    <w:rsid w:val="006B484B"/>
    <w:rsid w:val="006C346B"/>
    <w:rsid w:val="006D1711"/>
    <w:rsid w:val="006D29F7"/>
    <w:rsid w:val="006E068C"/>
    <w:rsid w:val="006E5045"/>
    <w:rsid w:val="006F2401"/>
    <w:rsid w:val="006F3406"/>
    <w:rsid w:val="006F5F8D"/>
    <w:rsid w:val="006F6616"/>
    <w:rsid w:val="0070201A"/>
    <w:rsid w:val="00704833"/>
    <w:rsid w:val="00716D10"/>
    <w:rsid w:val="00721F05"/>
    <w:rsid w:val="00725239"/>
    <w:rsid w:val="007255B5"/>
    <w:rsid w:val="00726619"/>
    <w:rsid w:val="007303DC"/>
    <w:rsid w:val="00742AA5"/>
    <w:rsid w:val="007459EF"/>
    <w:rsid w:val="00754B38"/>
    <w:rsid w:val="007654CC"/>
    <w:rsid w:val="00772C20"/>
    <w:rsid w:val="0077362C"/>
    <w:rsid w:val="00774D3B"/>
    <w:rsid w:val="00776D19"/>
    <w:rsid w:val="00791918"/>
    <w:rsid w:val="007939EB"/>
    <w:rsid w:val="007A2BF7"/>
    <w:rsid w:val="007A3A60"/>
    <w:rsid w:val="007A46B6"/>
    <w:rsid w:val="007B0A4D"/>
    <w:rsid w:val="007B207B"/>
    <w:rsid w:val="007B26D5"/>
    <w:rsid w:val="007B2F90"/>
    <w:rsid w:val="007B4EF8"/>
    <w:rsid w:val="007C6DBA"/>
    <w:rsid w:val="007D08A8"/>
    <w:rsid w:val="007E4673"/>
    <w:rsid w:val="007E7306"/>
    <w:rsid w:val="007F0361"/>
    <w:rsid w:val="00804D8A"/>
    <w:rsid w:val="0080676F"/>
    <w:rsid w:val="00810B57"/>
    <w:rsid w:val="00811C30"/>
    <w:rsid w:val="00815241"/>
    <w:rsid w:val="00815DD7"/>
    <w:rsid w:val="00820D28"/>
    <w:rsid w:val="00821F41"/>
    <w:rsid w:val="00823309"/>
    <w:rsid w:val="00831437"/>
    <w:rsid w:val="0083285F"/>
    <w:rsid w:val="00833311"/>
    <w:rsid w:val="008339B2"/>
    <w:rsid w:val="00840D9A"/>
    <w:rsid w:val="008415F9"/>
    <w:rsid w:val="00852637"/>
    <w:rsid w:val="00857F24"/>
    <w:rsid w:val="00861A16"/>
    <w:rsid w:val="00865285"/>
    <w:rsid w:val="00865298"/>
    <w:rsid w:val="0086575E"/>
    <w:rsid w:val="00867FB5"/>
    <w:rsid w:val="00872016"/>
    <w:rsid w:val="00873564"/>
    <w:rsid w:val="0088766A"/>
    <w:rsid w:val="008A0C18"/>
    <w:rsid w:val="008A17D6"/>
    <w:rsid w:val="008B2437"/>
    <w:rsid w:val="008B26EC"/>
    <w:rsid w:val="008C0DFA"/>
    <w:rsid w:val="008C1AB9"/>
    <w:rsid w:val="008C3AD2"/>
    <w:rsid w:val="008C42D8"/>
    <w:rsid w:val="008C683D"/>
    <w:rsid w:val="008D2AF2"/>
    <w:rsid w:val="008D3AEA"/>
    <w:rsid w:val="008D444E"/>
    <w:rsid w:val="008E321D"/>
    <w:rsid w:val="008F6AB8"/>
    <w:rsid w:val="00910E48"/>
    <w:rsid w:val="00917B48"/>
    <w:rsid w:val="0092326A"/>
    <w:rsid w:val="00923988"/>
    <w:rsid w:val="00927C2D"/>
    <w:rsid w:val="00930F6D"/>
    <w:rsid w:val="009316FD"/>
    <w:rsid w:val="00935394"/>
    <w:rsid w:val="00943E17"/>
    <w:rsid w:val="00946D27"/>
    <w:rsid w:val="009470A8"/>
    <w:rsid w:val="009537FA"/>
    <w:rsid w:val="009563DB"/>
    <w:rsid w:val="0095691E"/>
    <w:rsid w:val="00961F69"/>
    <w:rsid w:val="00963DCF"/>
    <w:rsid w:val="0096513D"/>
    <w:rsid w:val="00965E5C"/>
    <w:rsid w:val="00971EE5"/>
    <w:rsid w:val="00974B97"/>
    <w:rsid w:val="00982FD5"/>
    <w:rsid w:val="00984EEE"/>
    <w:rsid w:val="00985CF9"/>
    <w:rsid w:val="009868DE"/>
    <w:rsid w:val="00991817"/>
    <w:rsid w:val="00992645"/>
    <w:rsid w:val="00996A36"/>
    <w:rsid w:val="009A5E85"/>
    <w:rsid w:val="009A7A1F"/>
    <w:rsid w:val="009B5842"/>
    <w:rsid w:val="009B68DE"/>
    <w:rsid w:val="009B7D1E"/>
    <w:rsid w:val="009C0627"/>
    <w:rsid w:val="009C3EDA"/>
    <w:rsid w:val="009C6778"/>
    <w:rsid w:val="009D1606"/>
    <w:rsid w:val="009D672C"/>
    <w:rsid w:val="009E13C5"/>
    <w:rsid w:val="009F054F"/>
    <w:rsid w:val="009F340A"/>
    <w:rsid w:val="009F50F9"/>
    <w:rsid w:val="009F57A1"/>
    <w:rsid w:val="009F78D9"/>
    <w:rsid w:val="00A1480C"/>
    <w:rsid w:val="00A200F0"/>
    <w:rsid w:val="00A227D6"/>
    <w:rsid w:val="00A24288"/>
    <w:rsid w:val="00A2543F"/>
    <w:rsid w:val="00A32D75"/>
    <w:rsid w:val="00A365A7"/>
    <w:rsid w:val="00A52D74"/>
    <w:rsid w:val="00A52FD1"/>
    <w:rsid w:val="00A5315D"/>
    <w:rsid w:val="00A656F3"/>
    <w:rsid w:val="00A71977"/>
    <w:rsid w:val="00A71A08"/>
    <w:rsid w:val="00A7515E"/>
    <w:rsid w:val="00A75C20"/>
    <w:rsid w:val="00A82F11"/>
    <w:rsid w:val="00A82F9C"/>
    <w:rsid w:val="00A90B81"/>
    <w:rsid w:val="00A924CF"/>
    <w:rsid w:val="00A92A86"/>
    <w:rsid w:val="00AB2BFB"/>
    <w:rsid w:val="00AC0C7B"/>
    <w:rsid w:val="00AC48F8"/>
    <w:rsid w:val="00AD3BA6"/>
    <w:rsid w:val="00AD3E6A"/>
    <w:rsid w:val="00AE2C7A"/>
    <w:rsid w:val="00AE4372"/>
    <w:rsid w:val="00AF758C"/>
    <w:rsid w:val="00B138A7"/>
    <w:rsid w:val="00B4793B"/>
    <w:rsid w:val="00B53DE7"/>
    <w:rsid w:val="00B644FB"/>
    <w:rsid w:val="00B670AC"/>
    <w:rsid w:val="00B67C98"/>
    <w:rsid w:val="00B7403D"/>
    <w:rsid w:val="00B75FC0"/>
    <w:rsid w:val="00B7731A"/>
    <w:rsid w:val="00B776C1"/>
    <w:rsid w:val="00B81C2A"/>
    <w:rsid w:val="00B82796"/>
    <w:rsid w:val="00B91112"/>
    <w:rsid w:val="00B94156"/>
    <w:rsid w:val="00B9680E"/>
    <w:rsid w:val="00B969AC"/>
    <w:rsid w:val="00B97E0E"/>
    <w:rsid w:val="00BA0781"/>
    <w:rsid w:val="00BA09EB"/>
    <w:rsid w:val="00BA13FD"/>
    <w:rsid w:val="00BA3EBA"/>
    <w:rsid w:val="00BA5235"/>
    <w:rsid w:val="00BB5D6A"/>
    <w:rsid w:val="00BC11B1"/>
    <w:rsid w:val="00BC6708"/>
    <w:rsid w:val="00BC7314"/>
    <w:rsid w:val="00BD38BF"/>
    <w:rsid w:val="00BD4A8B"/>
    <w:rsid w:val="00BE3EB3"/>
    <w:rsid w:val="00BE55A3"/>
    <w:rsid w:val="00BE6520"/>
    <w:rsid w:val="00BF4096"/>
    <w:rsid w:val="00BF57ED"/>
    <w:rsid w:val="00BF68BD"/>
    <w:rsid w:val="00BF7126"/>
    <w:rsid w:val="00BF77FF"/>
    <w:rsid w:val="00C049C6"/>
    <w:rsid w:val="00C074AE"/>
    <w:rsid w:val="00C13B44"/>
    <w:rsid w:val="00C23850"/>
    <w:rsid w:val="00C2540F"/>
    <w:rsid w:val="00C3349A"/>
    <w:rsid w:val="00C36092"/>
    <w:rsid w:val="00C36C21"/>
    <w:rsid w:val="00C36DA2"/>
    <w:rsid w:val="00C47627"/>
    <w:rsid w:val="00C52DF6"/>
    <w:rsid w:val="00C56676"/>
    <w:rsid w:val="00C61C39"/>
    <w:rsid w:val="00C6338A"/>
    <w:rsid w:val="00C667E1"/>
    <w:rsid w:val="00C73157"/>
    <w:rsid w:val="00C75342"/>
    <w:rsid w:val="00C831DB"/>
    <w:rsid w:val="00C84B69"/>
    <w:rsid w:val="00C91651"/>
    <w:rsid w:val="00C91CE9"/>
    <w:rsid w:val="00C962A7"/>
    <w:rsid w:val="00CB016B"/>
    <w:rsid w:val="00CC1736"/>
    <w:rsid w:val="00CD1D53"/>
    <w:rsid w:val="00CD4A5E"/>
    <w:rsid w:val="00CD647F"/>
    <w:rsid w:val="00CE7003"/>
    <w:rsid w:val="00CF34AC"/>
    <w:rsid w:val="00CF6E77"/>
    <w:rsid w:val="00D126B2"/>
    <w:rsid w:val="00D171A9"/>
    <w:rsid w:val="00D2099D"/>
    <w:rsid w:val="00D263AD"/>
    <w:rsid w:val="00D26A39"/>
    <w:rsid w:val="00D27C60"/>
    <w:rsid w:val="00D31610"/>
    <w:rsid w:val="00D54F86"/>
    <w:rsid w:val="00D56403"/>
    <w:rsid w:val="00D60E1C"/>
    <w:rsid w:val="00D647A5"/>
    <w:rsid w:val="00D71C85"/>
    <w:rsid w:val="00D8189E"/>
    <w:rsid w:val="00D878EB"/>
    <w:rsid w:val="00DA2A64"/>
    <w:rsid w:val="00DA31C2"/>
    <w:rsid w:val="00DA39BA"/>
    <w:rsid w:val="00DB1A1B"/>
    <w:rsid w:val="00DD50C2"/>
    <w:rsid w:val="00DD79CF"/>
    <w:rsid w:val="00DD7EB5"/>
    <w:rsid w:val="00DE1C2A"/>
    <w:rsid w:val="00DE2D34"/>
    <w:rsid w:val="00DE4A7E"/>
    <w:rsid w:val="00DE61B1"/>
    <w:rsid w:val="00DE7448"/>
    <w:rsid w:val="00DE7B0E"/>
    <w:rsid w:val="00DF29A2"/>
    <w:rsid w:val="00DF2C3A"/>
    <w:rsid w:val="00E010FC"/>
    <w:rsid w:val="00E0515C"/>
    <w:rsid w:val="00E074FE"/>
    <w:rsid w:val="00E12CD1"/>
    <w:rsid w:val="00E1445D"/>
    <w:rsid w:val="00E14F87"/>
    <w:rsid w:val="00E17277"/>
    <w:rsid w:val="00E307C4"/>
    <w:rsid w:val="00E412CF"/>
    <w:rsid w:val="00E50C63"/>
    <w:rsid w:val="00E53EE5"/>
    <w:rsid w:val="00E60D7C"/>
    <w:rsid w:val="00E62192"/>
    <w:rsid w:val="00E63063"/>
    <w:rsid w:val="00E656EF"/>
    <w:rsid w:val="00E66126"/>
    <w:rsid w:val="00E72E86"/>
    <w:rsid w:val="00E74547"/>
    <w:rsid w:val="00E77063"/>
    <w:rsid w:val="00E81729"/>
    <w:rsid w:val="00E86F1A"/>
    <w:rsid w:val="00E87F16"/>
    <w:rsid w:val="00E92FE5"/>
    <w:rsid w:val="00E93BC8"/>
    <w:rsid w:val="00E968B3"/>
    <w:rsid w:val="00E97367"/>
    <w:rsid w:val="00EA5657"/>
    <w:rsid w:val="00EB393A"/>
    <w:rsid w:val="00EB51B7"/>
    <w:rsid w:val="00EC4C8C"/>
    <w:rsid w:val="00EC5430"/>
    <w:rsid w:val="00EC7C27"/>
    <w:rsid w:val="00ED4AC2"/>
    <w:rsid w:val="00ED6E5B"/>
    <w:rsid w:val="00EE0E23"/>
    <w:rsid w:val="00EE65A0"/>
    <w:rsid w:val="00F12CE4"/>
    <w:rsid w:val="00F14AC6"/>
    <w:rsid w:val="00F22422"/>
    <w:rsid w:val="00F266CB"/>
    <w:rsid w:val="00F33170"/>
    <w:rsid w:val="00F3497C"/>
    <w:rsid w:val="00F36CF3"/>
    <w:rsid w:val="00F431AA"/>
    <w:rsid w:val="00F4709D"/>
    <w:rsid w:val="00F50E67"/>
    <w:rsid w:val="00F5279F"/>
    <w:rsid w:val="00F5728B"/>
    <w:rsid w:val="00F6267F"/>
    <w:rsid w:val="00F6681D"/>
    <w:rsid w:val="00F75290"/>
    <w:rsid w:val="00F86824"/>
    <w:rsid w:val="00F9062C"/>
    <w:rsid w:val="00F94246"/>
    <w:rsid w:val="00F963CC"/>
    <w:rsid w:val="00FA0335"/>
    <w:rsid w:val="00FA3491"/>
    <w:rsid w:val="00FA6213"/>
    <w:rsid w:val="00FC0688"/>
    <w:rsid w:val="00FC7CC4"/>
    <w:rsid w:val="00FD1B0A"/>
    <w:rsid w:val="00FE24B3"/>
    <w:rsid w:val="00FE29F8"/>
    <w:rsid w:val="00FE4080"/>
    <w:rsid w:val="00FE7BBF"/>
    <w:rsid w:val="00FF0AC7"/>
    <w:rsid w:val="00FF1309"/>
    <w:rsid w:val="00FF5BBC"/>
    <w:rsid w:val="03315FF1"/>
    <w:rsid w:val="05092184"/>
    <w:rsid w:val="050F63DB"/>
    <w:rsid w:val="05E08C37"/>
    <w:rsid w:val="0799B6F0"/>
    <w:rsid w:val="092AA853"/>
    <w:rsid w:val="0C4B41E6"/>
    <w:rsid w:val="0F8F734B"/>
    <w:rsid w:val="12782D40"/>
    <w:rsid w:val="144A7BC8"/>
    <w:rsid w:val="1570F9E0"/>
    <w:rsid w:val="15AEB42F"/>
    <w:rsid w:val="15BFFDA9"/>
    <w:rsid w:val="16395D59"/>
    <w:rsid w:val="17FEE1D5"/>
    <w:rsid w:val="1970E7EF"/>
    <w:rsid w:val="1A31CD07"/>
    <w:rsid w:val="1B74E1DA"/>
    <w:rsid w:val="1CDD378E"/>
    <w:rsid w:val="1D0DACFA"/>
    <w:rsid w:val="1D60753A"/>
    <w:rsid w:val="1D696DC9"/>
    <w:rsid w:val="1E4E7E6C"/>
    <w:rsid w:val="1E554336"/>
    <w:rsid w:val="201A79F0"/>
    <w:rsid w:val="20695DFB"/>
    <w:rsid w:val="2121CB98"/>
    <w:rsid w:val="23D8AF4D"/>
    <w:rsid w:val="257DA724"/>
    <w:rsid w:val="25FA038F"/>
    <w:rsid w:val="2963D14D"/>
    <w:rsid w:val="2C6099F3"/>
    <w:rsid w:val="2C865AA3"/>
    <w:rsid w:val="2D90B156"/>
    <w:rsid w:val="31185AA8"/>
    <w:rsid w:val="3180A7B7"/>
    <w:rsid w:val="36A18C64"/>
    <w:rsid w:val="391213B0"/>
    <w:rsid w:val="399A4FA4"/>
    <w:rsid w:val="3A0CC3C7"/>
    <w:rsid w:val="3A56C1C4"/>
    <w:rsid w:val="3AA03780"/>
    <w:rsid w:val="3B018066"/>
    <w:rsid w:val="3B2F9C17"/>
    <w:rsid w:val="4036475B"/>
    <w:rsid w:val="4109A9C5"/>
    <w:rsid w:val="460B9E2B"/>
    <w:rsid w:val="480CBD94"/>
    <w:rsid w:val="4CEEFD5D"/>
    <w:rsid w:val="4CF290E2"/>
    <w:rsid w:val="4E753735"/>
    <w:rsid w:val="4E8E6143"/>
    <w:rsid w:val="4EBC96D3"/>
    <w:rsid w:val="4F8A0BD0"/>
    <w:rsid w:val="502A31A4"/>
    <w:rsid w:val="50D2FF04"/>
    <w:rsid w:val="51A76928"/>
    <w:rsid w:val="57CF9FFA"/>
    <w:rsid w:val="5B821CBF"/>
    <w:rsid w:val="5CF25430"/>
    <w:rsid w:val="5F3430B6"/>
    <w:rsid w:val="601E2CBE"/>
    <w:rsid w:val="60D842FF"/>
    <w:rsid w:val="61E8B323"/>
    <w:rsid w:val="623267BA"/>
    <w:rsid w:val="623E68A9"/>
    <w:rsid w:val="649EE8C0"/>
    <w:rsid w:val="6DE04AAF"/>
    <w:rsid w:val="6F1D1E82"/>
    <w:rsid w:val="71136EF0"/>
    <w:rsid w:val="742772EB"/>
    <w:rsid w:val="743E8E28"/>
    <w:rsid w:val="74448777"/>
    <w:rsid w:val="7789E098"/>
    <w:rsid w:val="7986D917"/>
    <w:rsid w:val="7BB32C8F"/>
    <w:rsid w:val="7C2FAA26"/>
    <w:rsid w:val="7CFD03ED"/>
    <w:rsid w:val="7D8EB5D3"/>
    <w:rsid w:val="7DF98C4B"/>
    <w:rsid w:val="7F00FA5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A8D6A"/>
  <w15:docId w15:val="{D30669D9-7690-4A03-9ED1-B8BEB3D68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ascii="Avenir LT Std 45 Book" w:eastAsia="Avenir LT Std 45 Book" w:hAnsi="Avenir LT Std 45 Book" w:cs="Avenir LT Std 45 Book"/>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next w:val="Normal"/>
    <w:link w:val="BodyTextChar"/>
    <w:autoRedefine/>
    <w:uiPriority w:val="1"/>
    <w:qFormat/>
    <w:rsid w:val="00215C72"/>
    <w:pPr>
      <w:keepLines/>
      <w:suppressAutoHyphens/>
      <w:spacing w:before="7"/>
      <w:ind w:left="108"/>
      <w:mirrorIndents/>
    </w:pPr>
  </w:style>
  <w:style w:type="paragraph" w:styleId="Title">
    <w:name w:val="Title"/>
    <w:basedOn w:val="Normal"/>
    <w:uiPriority w:val="10"/>
    <w:qFormat/>
    <w:rsid w:val="00FE24B3"/>
    <w:pPr>
      <w:spacing w:before="88"/>
      <w:ind w:left="106"/>
    </w:pPr>
    <w:rPr>
      <w:rFonts w:eastAsia="Arial" w:cs="Arial"/>
      <w:color w:val="00737B"/>
      <w:sz w:val="36"/>
      <w:szCs w:val="36"/>
    </w:rPr>
  </w:style>
  <w:style w:type="paragraph" w:styleId="ListParagraph">
    <w:name w:val="List Paragraph"/>
    <w:basedOn w:val="Normal"/>
    <w:uiPriority w:val="1"/>
    <w:qFormat/>
    <w:pPr>
      <w:ind w:left="466"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B779A"/>
    <w:pPr>
      <w:tabs>
        <w:tab w:val="center" w:pos="4513"/>
        <w:tab w:val="right" w:pos="9026"/>
      </w:tabs>
    </w:pPr>
  </w:style>
  <w:style w:type="character" w:customStyle="1" w:styleId="HeaderChar">
    <w:name w:val="Header Char"/>
    <w:basedOn w:val="DefaultParagraphFont"/>
    <w:link w:val="Header"/>
    <w:uiPriority w:val="99"/>
    <w:rsid w:val="004B779A"/>
    <w:rPr>
      <w:rFonts w:ascii="Avenir LT Std 45 Book" w:eastAsia="Avenir LT Std 45 Book" w:hAnsi="Avenir LT Std 45 Book" w:cs="Avenir LT Std 45 Book"/>
    </w:rPr>
  </w:style>
  <w:style w:type="paragraph" w:styleId="Footer">
    <w:name w:val="footer"/>
    <w:basedOn w:val="Normal"/>
    <w:link w:val="FooterChar"/>
    <w:uiPriority w:val="99"/>
    <w:unhideWhenUsed/>
    <w:rsid w:val="004B779A"/>
    <w:pPr>
      <w:tabs>
        <w:tab w:val="center" w:pos="4513"/>
        <w:tab w:val="right" w:pos="9026"/>
      </w:tabs>
    </w:pPr>
  </w:style>
  <w:style w:type="character" w:customStyle="1" w:styleId="FooterChar">
    <w:name w:val="Footer Char"/>
    <w:basedOn w:val="DefaultParagraphFont"/>
    <w:link w:val="Footer"/>
    <w:uiPriority w:val="99"/>
    <w:rsid w:val="004B779A"/>
    <w:rPr>
      <w:rFonts w:ascii="Avenir LT Std 45 Book" w:eastAsia="Avenir LT Std 45 Book" w:hAnsi="Avenir LT Std 45 Book" w:cs="Avenir LT Std 45 Book"/>
    </w:rPr>
  </w:style>
  <w:style w:type="paragraph" w:customStyle="1" w:styleId="InfoSheetHeading">
    <w:name w:val="Info Sheet Heading"/>
    <w:basedOn w:val="BodyText"/>
    <w:link w:val="InfoSheetHeadingChar"/>
    <w:autoRedefine/>
    <w:qFormat/>
    <w:rsid w:val="00946D27"/>
    <w:pPr>
      <w:spacing w:before="93"/>
    </w:pPr>
    <w:rPr>
      <w:b/>
      <w:bCs/>
      <w:color w:val="00737B"/>
    </w:rPr>
  </w:style>
  <w:style w:type="character" w:styleId="Hyperlink">
    <w:name w:val="Hyperlink"/>
    <w:basedOn w:val="DefaultParagraphFont"/>
    <w:uiPriority w:val="99"/>
    <w:unhideWhenUsed/>
    <w:rsid w:val="001E6DED"/>
    <w:rPr>
      <w:color w:val="0000FF" w:themeColor="hyperlink"/>
      <w:u w:val="single"/>
    </w:rPr>
  </w:style>
  <w:style w:type="character" w:customStyle="1" w:styleId="BodyTextChar">
    <w:name w:val="Body Text Char"/>
    <w:basedOn w:val="DefaultParagraphFont"/>
    <w:link w:val="BodyText"/>
    <w:uiPriority w:val="1"/>
    <w:rsid w:val="00215C72"/>
    <w:rPr>
      <w:rFonts w:ascii="Avenir LT Std 45 Book" w:eastAsia="Avenir LT Std 45 Book" w:hAnsi="Avenir LT Std 45 Book" w:cs="Avenir LT Std 45 Book"/>
      <w:lang w:val="en-GB"/>
    </w:rPr>
  </w:style>
  <w:style w:type="character" w:customStyle="1" w:styleId="InfoSheetHeadingChar">
    <w:name w:val="Info Sheet Heading Char"/>
    <w:basedOn w:val="BodyTextChar"/>
    <w:link w:val="InfoSheetHeading"/>
    <w:rsid w:val="00946D27"/>
    <w:rPr>
      <w:rFonts w:ascii="Avenir LT Std 45 Book" w:eastAsia="Avenir LT Std 45 Book" w:hAnsi="Avenir LT Std 45 Book" w:cs="Avenir LT Std 45 Book"/>
      <w:b/>
      <w:bCs/>
      <w:color w:val="00737B"/>
      <w:lang w:val="en-GB"/>
    </w:rPr>
  </w:style>
  <w:style w:type="character" w:customStyle="1" w:styleId="UnresolvedMention1">
    <w:name w:val="Unresolved Mention1"/>
    <w:basedOn w:val="DefaultParagraphFont"/>
    <w:uiPriority w:val="99"/>
    <w:semiHidden/>
    <w:unhideWhenUsed/>
    <w:rsid w:val="001E6DED"/>
    <w:rPr>
      <w:color w:val="605E5C"/>
      <w:shd w:val="clear" w:color="auto" w:fill="E1DFDD"/>
    </w:rPr>
  </w:style>
  <w:style w:type="table" w:styleId="TableGrid">
    <w:name w:val="Table Grid"/>
    <w:basedOn w:val="TableNormal"/>
    <w:uiPriority w:val="39"/>
    <w:rsid w:val="00367E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A5235"/>
    <w:rPr>
      <w:color w:val="800080" w:themeColor="followedHyperlink"/>
      <w:u w:val="single"/>
    </w:rPr>
  </w:style>
  <w:style w:type="paragraph" w:styleId="Revision">
    <w:name w:val="Revision"/>
    <w:hidden/>
    <w:uiPriority w:val="99"/>
    <w:semiHidden/>
    <w:rsid w:val="00221071"/>
    <w:pPr>
      <w:widowControl/>
      <w:autoSpaceDE/>
      <w:autoSpaceDN/>
    </w:pPr>
    <w:rPr>
      <w:rFonts w:ascii="Avenir LT Std 45 Book" w:eastAsia="Avenir LT Std 45 Book" w:hAnsi="Avenir LT Std 45 Book" w:cs="Avenir LT Std 45 Book"/>
      <w:lang w:val="en-GB"/>
    </w:rPr>
  </w:style>
  <w:style w:type="character" w:styleId="CommentReference">
    <w:name w:val="annotation reference"/>
    <w:basedOn w:val="DefaultParagraphFont"/>
    <w:uiPriority w:val="99"/>
    <w:semiHidden/>
    <w:unhideWhenUsed/>
    <w:rsid w:val="00221071"/>
    <w:rPr>
      <w:sz w:val="16"/>
      <w:szCs w:val="16"/>
    </w:rPr>
  </w:style>
  <w:style w:type="paragraph" w:styleId="CommentText">
    <w:name w:val="annotation text"/>
    <w:basedOn w:val="Normal"/>
    <w:link w:val="CommentTextChar"/>
    <w:uiPriority w:val="99"/>
    <w:unhideWhenUsed/>
    <w:rsid w:val="00221071"/>
    <w:rPr>
      <w:sz w:val="20"/>
      <w:szCs w:val="20"/>
    </w:rPr>
  </w:style>
  <w:style w:type="character" w:customStyle="1" w:styleId="CommentTextChar">
    <w:name w:val="Comment Text Char"/>
    <w:basedOn w:val="DefaultParagraphFont"/>
    <w:link w:val="CommentText"/>
    <w:uiPriority w:val="99"/>
    <w:rsid w:val="00221071"/>
    <w:rPr>
      <w:rFonts w:ascii="Avenir LT Std 45 Book" w:eastAsia="Avenir LT Std 45 Book" w:hAnsi="Avenir LT Std 45 Book" w:cs="Avenir LT Std 45 Book"/>
      <w:sz w:val="20"/>
      <w:szCs w:val="20"/>
      <w:lang w:val="en-GB"/>
    </w:rPr>
  </w:style>
  <w:style w:type="paragraph" w:styleId="CommentSubject">
    <w:name w:val="annotation subject"/>
    <w:basedOn w:val="CommentText"/>
    <w:next w:val="CommentText"/>
    <w:link w:val="CommentSubjectChar"/>
    <w:uiPriority w:val="99"/>
    <w:semiHidden/>
    <w:unhideWhenUsed/>
    <w:rsid w:val="00221071"/>
    <w:rPr>
      <w:b/>
      <w:bCs/>
    </w:rPr>
  </w:style>
  <w:style w:type="character" w:customStyle="1" w:styleId="CommentSubjectChar">
    <w:name w:val="Comment Subject Char"/>
    <w:basedOn w:val="CommentTextChar"/>
    <w:link w:val="CommentSubject"/>
    <w:uiPriority w:val="99"/>
    <w:semiHidden/>
    <w:rsid w:val="00221071"/>
    <w:rPr>
      <w:rFonts w:ascii="Avenir LT Std 45 Book" w:eastAsia="Avenir LT Std 45 Book" w:hAnsi="Avenir LT Std 45 Book" w:cs="Avenir LT Std 45 Book"/>
      <w:b/>
      <w:bCs/>
      <w:sz w:val="20"/>
      <w:szCs w:val="20"/>
      <w:lang w:val="en-GB"/>
    </w:rPr>
  </w:style>
  <w:style w:type="paragraph" w:customStyle="1" w:styleId="Tableheading">
    <w:name w:val="Table heading"/>
    <w:basedOn w:val="BodyText"/>
    <w:link w:val="TableheadingChar"/>
    <w:qFormat/>
    <w:rsid w:val="00725239"/>
    <w:rPr>
      <w:u w:val="single"/>
    </w:rPr>
  </w:style>
  <w:style w:type="character" w:customStyle="1" w:styleId="TableheadingChar">
    <w:name w:val="Table heading Char"/>
    <w:basedOn w:val="BodyTextChar"/>
    <w:link w:val="Tableheading"/>
    <w:rsid w:val="00725239"/>
    <w:rPr>
      <w:rFonts w:ascii="Avenir LT Std 45 Book" w:eastAsia="Avenir LT Std 45 Book" w:hAnsi="Avenir LT Std 45 Book" w:cs="Avenir LT Std 45 Book"/>
      <w:sz w:val="20"/>
      <w:szCs w:val="20"/>
      <w:u w:val="single"/>
      <w:lang w:val="en-GB"/>
    </w:rPr>
  </w:style>
  <w:style w:type="character" w:styleId="Strong">
    <w:name w:val="Strong"/>
    <w:basedOn w:val="DefaultParagraphFont"/>
    <w:uiPriority w:val="22"/>
    <w:qFormat/>
    <w:rsid w:val="001E4CD7"/>
    <w:rPr>
      <w:b/>
      <w:bCs/>
    </w:rPr>
  </w:style>
  <w:style w:type="paragraph" w:styleId="BalloonText">
    <w:name w:val="Balloon Text"/>
    <w:basedOn w:val="Normal"/>
    <w:link w:val="BalloonTextChar"/>
    <w:uiPriority w:val="99"/>
    <w:semiHidden/>
    <w:unhideWhenUsed/>
    <w:rsid w:val="00A227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7D6"/>
    <w:rPr>
      <w:rFonts w:ascii="Segoe UI" w:eastAsia="Avenir LT Std 45 Book" w:hAnsi="Segoe UI" w:cs="Segoe UI"/>
      <w:sz w:val="18"/>
      <w:szCs w:val="18"/>
      <w:lang w:val="en-GB"/>
    </w:rPr>
  </w:style>
  <w:style w:type="paragraph" w:styleId="NoSpacing">
    <w:name w:val="No Spacing"/>
    <w:uiPriority w:val="1"/>
    <w:qFormat/>
    <w:rsid w:val="00852637"/>
    <w:rPr>
      <w:rFonts w:ascii="Avenir LT Std 45 Book" w:eastAsia="Avenir LT Std 45 Book" w:hAnsi="Avenir LT Std 45 Book" w:cs="Avenir LT Std 45 Book"/>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34269">
      <w:bodyDiv w:val="1"/>
      <w:marLeft w:val="0"/>
      <w:marRight w:val="0"/>
      <w:marTop w:val="0"/>
      <w:marBottom w:val="0"/>
      <w:divBdr>
        <w:top w:val="none" w:sz="0" w:space="0" w:color="auto"/>
        <w:left w:val="none" w:sz="0" w:space="0" w:color="auto"/>
        <w:bottom w:val="none" w:sz="0" w:space="0" w:color="auto"/>
        <w:right w:val="none" w:sz="0" w:space="0" w:color="auto"/>
      </w:divBdr>
      <w:divsChild>
        <w:div w:id="755175148">
          <w:marLeft w:val="0"/>
          <w:marRight w:val="0"/>
          <w:marTop w:val="0"/>
          <w:marBottom w:val="0"/>
          <w:divBdr>
            <w:top w:val="single" w:sz="2" w:space="0" w:color="E7E7E7"/>
            <w:left w:val="single" w:sz="2" w:space="0" w:color="E7E7E7"/>
            <w:bottom w:val="single" w:sz="2" w:space="0" w:color="E7E7E7"/>
            <w:right w:val="single" w:sz="2" w:space="0" w:color="E7E7E7"/>
          </w:divBdr>
        </w:div>
      </w:divsChild>
    </w:div>
    <w:div w:id="145516587">
      <w:bodyDiv w:val="1"/>
      <w:marLeft w:val="0"/>
      <w:marRight w:val="0"/>
      <w:marTop w:val="0"/>
      <w:marBottom w:val="0"/>
      <w:divBdr>
        <w:top w:val="none" w:sz="0" w:space="0" w:color="auto"/>
        <w:left w:val="none" w:sz="0" w:space="0" w:color="auto"/>
        <w:bottom w:val="none" w:sz="0" w:space="0" w:color="auto"/>
        <w:right w:val="none" w:sz="0" w:space="0" w:color="auto"/>
      </w:divBdr>
    </w:div>
    <w:div w:id="730274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vincent.wa.gov.au/Profiles/vincent/Assets/ClientData/Policy___Place/Planning_Policies/Local_Planning_Policy_Character_Areas_Master_Document.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ichael.flanagan@vincent.wa.gov.au" TargetMode="Externa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1142</Words>
  <Characters>6354</Characters>
  <Application>Microsoft Office Word</Application>
  <DocSecurity>0</DocSecurity>
  <Lines>135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Dodge</dc:creator>
  <cp:keywords/>
  <cp:lastModifiedBy>Tim Elliott</cp:lastModifiedBy>
  <cp:revision>2</cp:revision>
  <dcterms:created xsi:type="dcterms:W3CDTF">2023-12-08T04:08:00Z</dcterms:created>
  <dcterms:modified xsi:type="dcterms:W3CDTF">2023-12-08T04:08:00Z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2022-08-29T00:00:00Z</vt:filetime>
  </property>
  <property fmtid="{D5CDD505-2E9C-101B-9397-08002B2CF9AE}" pid="3" name="Creator">
    <vt:lpwstr>Microsoft® Word 2016</vt:lpwstr>
  </property>
  <property fmtid="{D5CDD505-2E9C-101B-9397-08002B2CF9AE}" pid="4" name="LastSaved">
    <vt:filetime>2023-08-01T00:00:00Z</vt:filetime>
  </property>
  <property fmtid="{D5CDD505-2E9C-101B-9397-08002B2CF9AE}" pid="5" name="Producer">
    <vt:lpwstr>Microsoft® Word 2016</vt:lpwstr>
  </property>
  <property fmtid="{D5CDD505-2E9C-101B-9397-08002B2CF9AE}" pid="6" name="MSIP_Label_c847414e-80b8-4c08-8295-827998171522_Enabled">
    <vt:lpwstr>true</vt:lpwstr>
  </property>
  <property fmtid="{D5CDD505-2E9C-101B-9397-08002B2CF9AE}" pid="7" name="MSIP_Label_c847414e-80b8-4c08-8295-827998171522_SetDate">
    <vt:lpwstr>2023-08-01T07:29:04Z</vt:lpwstr>
  </property>
  <property fmtid="{D5CDD505-2E9C-101B-9397-08002B2CF9AE}" pid="8" name="MSIP_Label_c847414e-80b8-4c08-8295-827998171522_Method">
    <vt:lpwstr>Privileged</vt:lpwstr>
  </property>
  <property fmtid="{D5CDD505-2E9C-101B-9397-08002B2CF9AE}" pid="9" name="MSIP_Label_c847414e-80b8-4c08-8295-827998171522_Name">
    <vt:lpwstr>CoV - Official</vt:lpwstr>
  </property>
  <property fmtid="{D5CDD505-2E9C-101B-9397-08002B2CF9AE}" pid="10" name="MSIP_Label_c847414e-80b8-4c08-8295-827998171522_SiteId">
    <vt:lpwstr>3fa5afdf-64b1-401d-b217-770e86d487cd</vt:lpwstr>
  </property>
  <property fmtid="{D5CDD505-2E9C-101B-9397-08002B2CF9AE}" pid="11" name="MSIP_Label_c847414e-80b8-4c08-8295-827998171522_ActionId">
    <vt:lpwstr>9480ef64-4c63-4bac-8701-1e49c668e503</vt:lpwstr>
  </property>
  <property fmtid="{D5CDD505-2E9C-101B-9397-08002B2CF9AE}" pid="12" name="MSIP_Label_c847414e-80b8-4c08-8295-827998171522_ContentBits">
    <vt:lpwstr>0</vt:lpwstr>
  </property>
</Properties>
</file>